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C5A" w:rsidRPr="00937B9A" w:rsidRDefault="009454B6" w:rsidP="00917C5A">
      <w:pPr>
        <w:tabs>
          <w:tab w:val="left" w:pos="2820"/>
        </w:tabs>
        <w:spacing w:line="560" w:lineRule="exact"/>
        <w:jc w:val="center"/>
        <w:rPr>
          <w:rFonts w:ascii="方正小标宋简体" w:eastAsia="方正小标宋简体"/>
          <w:sz w:val="44"/>
          <w:szCs w:val="44"/>
        </w:rPr>
      </w:pPr>
      <w:bookmarkStart w:id="0" w:name="_GoBack"/>
      <w:r>
        <w:rPr>
          <w:rFonts w:ascii="方正小标宋简体" w:eastAsia="方正小标宋简体" w:hAnsi="Times New Roman" w:hint="eastAsia"/>
          <w:sz w:val="44"/>
          <w:szCs w:val="44"/>
        </w:rPr>
        <w:t>吉林师范大学本科毕业论文写作规</w:t>
      </w:r>
      <w:bookmarkEnd w:id="0"/>
      <w:r>
        <w:rPr>
          <w:rFonts w:ascii="方正小标宋简体" w:eastAsia="方正小标宋简体" w:hAnsi="Times New Roman" w:hint="eastAsia"/>
          <w:sz w:val="44"/>
          <w:szCs w:val="44"/>
        </w:rPr>
        <w:t>范</w:t>
      </w:r>
    </w:p>
    <w:p w:rsidR="00917C5A" w:rsidRPr="005E1F35" w:rsidRDefault="00917C5A" w:rsidP="00917C5A">
      <w:pPr>
        <w:tabs>
          <w:tab w:val="left" w:pos="2820"/>
        </w:tabs>
        <w:spacing w:line="560" w:lineRule="exact"/>
        <w:ind w:firstLineChars="200" w:firstLine="880"/>
        <w:rPr>
          <w:rFonts w:ascii="方正小标宋简体" w:eastAsia="方正小标宋简体"/>
          <w:sz w:val="44"/>
          <w:szCs w:val="44"/>
        </w:rPr>
      </w:pPr>
    </w:p>
    <w:p w:rsidR="00917C5A" w:rsidRDefault="00917C5A" w:rsidP="00917C5A">
      <w:pPr>
        <w:adjustRightInd w:val="0"/>
        <w:snapToGrid w:val="0"/>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本科毕业论文是考查学生理论基础、专业知识、学术水平、科研能力、创新能力和科研成果的综合体现，是本科学生申请学士学位的主要依据。为进一步推动和提高我</w:t>
      </w:r>
      <w:proofErr w:type="gramStart"/>
      <w:r>
        <w:rPr>
          <w:rFonts w:ascii="仿宋_GB2312" w:eastAsia="仿宋_GB2312" w:hAnsi="Times New Roman" w:hint="eastAsia"/>
          <w:sz w:val="32"/>
          <w:szCs w:val="32"/>
        </w:rPr>
        <w:t>校本科</w:t>
      </w:r>
      <w:proofErr w:type="gramEnd"/>
      <w:r>
        <w:rPr>
          <w:rFonts w:ascii="仿宋_GB2312" w:eastAsia="仿宋_GB2312" w:hAnsi="Times New Roman" w:hint="eastAsia"/>
          <w:sz w:val="32"/>
          <w:szCs w:val="32"/>
        </w:rPr>
        <w:t>毕业论文质量，规范书写格式，做到毕业论文在内容和格式上的规范化与统一化，特制定本规范。</w:t>
      </w:r>
    </w:p>
    <w:p w:rsidR="00917C5A" w:rsidRDefault="00917C5A" w:rsidP="00917C5A">
      <w:pPr>
        <w:adjustRightInd w:val="0"/>
        <w:snapToGrid w:val="0"/>
        <w:spacing w:line="560" w:lineRule="exact"/>
        <w:ind w:firstLineChars="200" w:firstLine="640"/>
        <w:rPr>
          <w:rFonts w:ascii="仿宋_GB2312" w:eastAsia="仿宋_GB2312" w:hAnsi="Times New Roman"/>
          <w:sz w:val="32"/>
          <w:szCs w:val="32"/>
        </w:rPr>
      </w:pPr>
      <w:r>
        <w:rPr>
          <w:rFonts w:ascii="黑体" w:eastAsia="黑体" w:hAnsi="黑体" w:hint="eastAsia"/>
          <w:sz w:val="32"/>
          <w:szCs w:val="32"/>
        </w:rPr>
        <w:t>一、本科毕业论文主要构成</w:t>
      </w:r>
    </w:p>
    <w:p w:rsidR="00917C5A" w:rsidRPr="00586D29" w:rsidRDefault="00917C5A" w:rsidP="00917C5A">
      <w:pPr>
        <w:adjustRightInd w:val="0"/>
        <w:snapToGrid w:val="0"/>
        <w:spacing w:line="560" w:lineRule="exact"/>
        <w:ind w:firstLineChars="200" w:firstLine="640"/>
        <w:rPr>
          <w:rFonts w:ascii="仿宋_GB2312" w:eastAsia="仿宋_GB2312" w:hAnsi="Times New Roman"/>
          <w:sz w:val="32"/>
          <w:szCs w:val="32"/>
        </w:rPr>
      </w:pPr>
      <w:r w:rsidRPr="00586D29">
        <w:rPr>
          <w:rFonts w:ascii="仿宋_GB2312" w:eastAsia="仿宋_GB2312" w:hAnsi="Times New Roman" w:hint="eastAsia"/>
          <w:sz w:val="32"/>
          <w:szCs w:val="32"/>
        </w:rPr>
        <w:t>毕业论文的基本结构包括如下部分：</w:t>
      </w:r>
    </w:p>
    <w:p w:rsidR="00917C5A" w:rsidRPr="00B85247" w:rsidRDefault="00917C5A" w:rsidP="00917C5A">
      <w:pPr>
        <w:adjustRightInd w:val="0"/>
        <w:snapToGrid w:val="0"/>
        <w:spacing w:line="560" w:lineRule="exact"/>
        <w:ind w:firstLine="640"/>
        <w:rPr>
          <w:rFonts w:ascii="楷体_GB2312" w:eastAsia="楷体_GB2312" w:hAnsi="Times New Roman"/>
          <w:sz w:val="32"/>
          <w:szCs w:val="32"/>
        </w:rPr>
      </w:pPr>
      <w:r w:rsidRPr="00B85247">
        <w:rPr>
          <w:rFonts w:ascii="楷体_GB2312" w:eastAsia="楷体_GB2312" w:hAnsi="楷体" w:hint="eastAsia"/>
          <w:sz w:val="32"/>
          <w:szCs w:val="32"/>
        </w:rPr>
        <w:t>（一）前置部分</w:t>
      </w:r>
    </w:p>
    <w:p w:rsidR="00917C5A" w:rsidRPr="00586D29" w:rsidRDefault="00917C5A" w:rsidP="00917C5A">
      <w:pPr>
        <w:adjustRightInd w:val="0"/>
        <w:snapToGrid w:val="0"/>
        <w:spacing w:line="560" w:lineRule="exact"/>
        <w:ind w:firstLine="640"/>
        <w:rPr>
          <w:rFonts w:ascii="仿宋_GB2312" w:eastAsia="仿宋_GB2312" w:hAnsi="Times New Roman"/>
          <w:sz w:val="32"/>
          <w:szCs w:val="32"/>
        </w:rPr>
      </w:pPr>
      <w:r w:rsidRPr="00586D29">
        <w:rPr>
          <w:rFonts w:ascii="仿宋_GB2312" w:eastAsia="仿宋_GB2312" w:hAnsi="Times New Roman" w:hint="eastAsia"/>
          <w:sz w:val="32"/>
          <w:szCs w:val="32"/>
        </w:rPr>
        <w:t>包括封面、中英文摘要、关键词和目录等。论文封面由学校统一印制，具体内容由学生填写。</w:t>
      </w:r>
    </w:p>
    <w:p w:rsidR="00917C5A" w:rsidRPr="00B85247" w:rsidRDefault="00917C5A" w:rsidP="00917C5A">
      <w:pPr>
        <w:adjustRightInd w:val="0"/>
        <w:snapToGrid w:val="0"/>
        <w:spacing w:line="560" w:lineRule="exact"/>
        <w:ind w:firstLine="640"/>
        <w:rPr>
          <w:rFonts w:ascii="楷体_GB2312" w:eastAsia="楷体_GB2312" w:hAnsi="Times New Roman"/>
          <w:sz w:val="32"/>
          <w:szCs w:val="32"/>
        </w:rPr>
      </w:pPr>
      <w:r w:rsidRPr="00B85247">
        <w:rPr>
          <w:rFonts w:ascii="楷体_GB2312" w:eastAsia="楷体_GB2312" w:hAnsi="楷体" w:hint="eastAsia"/>
          <w:sz w:val="32"/>
          <w:szCs w:val="32"/>
        </w:rPr>
        <w:t>（二）主体部分</w:t>
      </w:r>
    </w:p>
    <w:p w:rsidR="00917C5A" w:rsidRPr="00586D29" w:rsidRDefault="00917C5A" w:rsidP="00917C5A">
      <w:pPr>
        <w:adjustRightInd w:val="0"/>
        <w:snapToGrid w:val="0"/>
        <w:spacing w:line="560" w:lineRule="exact"/>
        <w:ind w:firstLine="640"/>
        <w:rPr>
          <w:rFonts w:ascii="仿宋_GB2312" w:eastAsia="仿宋_GB2312" w:hAnsi="Times New Roman"/>
          <w:sz w:val="32"/>
          <w:szCs w:val="32"/>
        </w:rPr>
      </w:pPr>
      <w:r w:rsidRPr="00586D29">
        <w:rPr>
          <w:rFonts w:ascii="仿宋_GB2312" w:eastAsia="仿宋_GB2312" w:hAnsi="Times New Roman" w:hint="eastAsia"/>
          <w:sz w:val="32"/>
          <w:szCs w:val="32"/>
        </w:rPr>
        <w:t>包括前言（引言）、正文、结论、参考文献和致谢等。</w:t>
      </w:r>
    </w:p>
    <w:p w:rsidR="00917C5A" w:rsidRPr="00B85247" w:rsidRDefault="00917C5A" w:rsidP="00917C5A">
      <w:pPr>
        <w:adjustRightInd w:val="0"/>
        <w:snapToGrid w:val="0"/>
        <w:spacing w:line="560" w:lineRule="exact"/>
        <w:ind w:firstLine="640"/>
        <w:rPr>
          <w:rFonts w:ascii="楷体_GB2312" w:eastAsia="楷体_GB2312" w:hAnsi="Times New Roman"/>
          <w:sz w:val="32"/>
          <w:szCs w:val="32"/>
        </w:rPr>
      </w:pPr>
      <w:r w:rsidRPr="00B85247">
        <w:rPr>
          <w:rFonts w:ascii="楷体_GB2312" w:eastAsia="楷体_GB2312" w:hAnsi="楷体" w:hint="eastAsia"/>
          <w:sz w:val="32"/>
          <w:szCs w:val="32"/>
        </w:rPr>
        <w:t>（三）附录部分</w:t>
      </w:r>
    </w:p>
    <w:p w:rsidR="00917C5A" w:rsidRPr="00586D29" w:rsidRDefault="00917C5A" w:rsidP="00917C5A">
      <w:pPr>
        <w:adjustRightInd w:val="0"/>
        <w:snapToGrid w:val="0"/>
        <w:spacing w:line="560" w:lineRule="exact"/>
        <w:ind w:firstLine="640"/>
        <w:rPr>
          <w:rFonts w:ascii="仿宋_GB2312" w:eastAsia="仿宋_GB2312" w:hAnsi="Times New Roman"/>
          <w:sz w:val="32"/>
          <w:szCs w:val="32"/>
        </w:rPr>
      </w:pPr>
      <w:r w:rsidRPr="00586D29">
        <w:rPr>
          <w:rFonts w:ascii="仿宋_GB2312" w:eastAsia="仿宋_GB2312" w:hAnsi="Times New Roman" w:hint="eastAsia"/>
          <w:sz w:val="32"/>
          <w:szCs w:val="32"/>
        </w:rPr>
        <w:t>包括某些重要的原始数据、图纸、产品设计说明书等。</w:t>
      </w:r>
    </w:p>
    <w:p w:rsidR="00917C5A" w:rsidRPr="00B85247" w:rsidRDefault="00917C5A" w:rsidP="00917C5A">
      <w:pPr>
        <w:adjustRightInd w:val="0"/>
        <w:snapToGrid w:val="0"/>
        <w:spacing w:line="560" w:lineRule="exact"/>
        <w:ind w:firstLine="640"/>
        <w:rPr>
          <w:rFonts w:ascii="楷体_GB2312" w:eastAsia="楷体_GB2312" w:hAnsi="Times New Roman"/>
          <w:sz w:val="32"/>
          <w:szCs w:val="32"/>
        </w:rPr>
      </w:pPr>
      <w:r w:rsidRPr="00B85247">
        <w:rPr>
          <w:rFonts w:ascii="楷体_GB2312" w:eastAsia="楷体_GB2312" w:hAnsi="楷体" w:hint="eastAsia"/>
          <w:sz w:val="32"/>
          <w:szCs w:val="32"/>
        </w:rPr>
        <w:t>（四）附件部分</w:t>
      </w:r>
    </w:p>
    <w:p w:rsidR="00917C5A" w:rsidRPr="00586D29" w:rsidRDefault="00917C5A" w:rsidP="00917C5A">
      <w:pPr>
        <w:adjustRightInd w:val="0"/>
        <w:snapToGrid w:val="0"/>
        <w:spacing w:line="560" w:lineRule="exact"/>
        <w:ind w:firstLine="640"/>
        <w:rPr>
          <w:rFonts w:ascii="仿宋_GB2312" w:eastAsia="仿宋_GB2312" w:hAnsi="Times New Roman"/>
          <w:sz w:val="32"/>
          <w:szCs w:val="32"/>
        </w:rPr>
      </w:pPr>
      <w:r w:rsidRPr="00586D29">
        <w:rPr>
          <w:rFonts w:ascii="仿宋_GB2312" w:eastAsia="仿宋_GB2312" w:hAnsi="Times New Roman" w:hint="eastAsia"/>
          <w:sz w:val="32"/>
          <w:szCs w:val="32"/>
        </w:rPr>
        <w:t>包括论文任务书、指导记录表、答辩记录表。</w:t>
      </w:r>
    </w:p>
    <w:p w:rsidR="00917C5A" w:rsidRDefault="00917C5A" w:rsidP="00917C5A">
      <w:pPr>
        <w:adjustRightInd w:val="0"/>
        <w:snapToGrid w:val="0"/>
        <w:spacing w:line="560" w:lineRule="exact"/>
        <w:ind w:firstLine="640"/>
        <w:rPr>
          <w:rFonts w:ascii="仿宋_GB2312" w:eastAsia="仿宋_GB2312" w:hAnsi="Times New Roman"/>
          <w:sz w:val="32"/>
          <w:szCs w:val="32"/>
        </w:rPr>
      </w:pPr>
      <w:r>
        <w:rPr>
          <w:rFonts w:ascii="黑体" w:eastAsia="黑体" w:hAnsi="黑体" w:hint="eastAsia"/>
          <w:sz w:val="32"/>
          <w:szCs w:val="32"/>
        </w:rPr>
        <w:t>二、写作规范的基本要求</w:t>
      </w:r>
    </w:p>
    <w:p w:rsidR="00917C5A" w:rsidRPr="00586D29" w:rsidRDefault="00917C5A" w:rsidP="00917C5A">
      <w:pPr>
        <w:adjustRightInd w:val="0"/>
        <w:snapToGrid w:val="0"/>
        <w:spacing w:line="560" w:lineRule="exact"/>
        <w:ind w:firstLine="640"/>
        <w:rPr>
          <w:rFonts w:ascii="仿宋_GB2312" w:eastAsia="仿宋_GB2312" w:hAnsi="Times New Roman"/>
          <w:sz w:val="32"/>
          <w:szCs w:val="32"/>
        </w:rPr>
      </w:pPr>
      <w:r w:rsidRPr="00586D29">
        <w:rPr>
          <w:rFonts w:ascii="仿宋_GB2312" w:eastAsia="仿宋_GB2312" w:hAnsi="楷体" w:hint="eastAsia"/>
          <w:sz w:val="32"/>
          <w:szCs w:val="32"/>
        </w:rPr>
        <w:t>（一）文字、标点符号和数字等要求</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1.汉字的使用应严格执行国家的有关规定，论文应采用国家正式公布实施的简化汉字和法定的计量单位，汉语言文学、历史学等特殊专业因研究需要的除外。</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lastRenderedPageBreak/>
        <w:t>除外语类专业外，毕业论文一律用中文书写。外语类专业用外文书写毕业论文时，论文应另附中文封面，封面内容包括标题、作者姓名、班级、学号等信息。论文应另附中文封面。</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标点符号及数字用法应该以最新颁布的国家标准为准。</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2.论文中采用的术语、符号、代号必须统一，并符合规范化的要求。使用新的专业术语、缩略语、习惯用语等，应加以注释。国外新的专业术语、缩略语，必须在译文后用小括号注明原文。</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（二）论文分类号和密级要求</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论文</w:t>
      </w:r>
      <w:proofErr w:type="gramStart"/>
      <w:r w:rsidRPr="00586D29">
        <w:rPr>
          <w:rFonts w:ascii="仿宋_GB2312" w:eastAsia="仿宋_GB2312" w:hAnsi="Times New Roman" w:hint="eastAsia"/>
          <w:sz w:val="32"/>
          <w:szCs w:val="32"/>
        </w:rPr>
        <w:t>分类号按《中国图书资料分类法》</w:t>
      </w:r>
      <w:proofErr w:type="gramEnd"/>
      <w:r w:rsidRPr="00586D29">
        <w:rPr>
          <w:rFonts w:ascii="仿宋_GB2312" w:eastAsia="仿宋_GB2312" w:hAnsi="Times New Roman" w:hint="eastAsia"/>
          <w:sz w:val="32"/>
          <w:szCs w:val="32"/>
        </w:rPr>
        <w:t>的分类号填写。我</w:t>
      </w:r>
      <w:proofErr w:type="gramStart"/>
      <w:r w:rsidRPr="00586D29">
        <w:rPr>
          <w:rFonts w:ascii="仿宋_GB2312" w:eastAsia="仿宋_GB2312" w:hAnsi="Times New Roman" w:hint="eastAsia"/>
          <w:sz w:val="32"/>
          <w:szCs w:val="32"/>
        </w:rPr>
        <w:t>校本科</w:t>
      </w:r>
      <w:proofErr w:type="gramEnd"/>
      <w:r w:rsidRPr="00586D29">
        <w:rPr>
          <w:rFonts w:ascii="仿宋_GB2312" w:eastAsia="仿宋_GB2312" w:hAnsi="Times New Roman" w:hint="eastAsia"/>
          <w:sz w:val="32"/>
          <w:szCs w:val="32"/>
        </w:rPr>
        <w:t>毕业论文密级一般应填为“无”，如涉及密级，可在“内部、秘密、机密”中选择一项填写。</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（三）有关图、表、公式要求</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论文中的图和附表应有对应的图题、</w:t>
      </w:r>
      <w:proofErr w:type="gramStart"/>
      <w:r w:rsidRPr="00586D29">
        <w:rPr>
          <w:rFonts w:ascii="仿宋_GB2312" w:eastAsia="仿宋_GB2312" w:hAnsi="Times New Roman" w:hint="eastAsia"/>
          <w:sz w:val="32"/>
          <w:szCs w:val="32"/>
        </w:rPr>
        <w:t>表题及</w:t>
      </w:r>
      <w:proofErr w:type="gramEnd"/>
      <w:r w:rsidRPr="00586D29">
        <w:rPr>
          <w:rFonts w:ascii="仿宋_GB2312" w:eastAsia="仿宋_GB2312" w:hAnsi="Times New Roman" w:hint="eastAsia"/>
          <w:sz w:val="32"/>
          <w:szCs w:val="32"/>
        </w:rPr>
        <w:t>编号。</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1.图：由“图”和从1开始的阿拉伯数字组成，例如“图1”“图2”“图3”等。图的编号应一直连续到文章结束。只有一幅图时，仍标为“图1”。图应有图题，置于图的编号之后，编号和</w:t>
      </w:r>
      <w:proofErr w:type="gramStart"/>
      <w:r w:rsidRPr="00586D29">
        <w:rPr>
          <w:rFonts w:ascii="仿宋_GB2312" w:eastAsia="仿宋_GB2312" w:hAnsi="Times New Roman" w:hint="eastAsia"/>
          <w:sz w:val="32"/>
          <w:szCs w:val="32"/>
        </w:rPr>
        <w:t>图题之间</w:t>
      </w:r>
      <w:proofErr w:type="gramEnd"/>
      <w:r w:rsidRPr="00586D29">
        <w:rPr>
          <w:rFonts w:ascii="仿宋_GB2312" w:eastAsia="仿宋_GB2312" w:hAnsi="Times New Roman" w:hint="eastAsia"/>
          <w:sz w:val="32"/>
          <w:szCs w:val="32"/>
        </w:rPr>
        <w:t>空1个字符，</w:t>
      </w:r>
      <w:proofErr w:type="gramStart"/>
      <w:r w:rsidRPr="00586D29">
        <w:rPr>
          <w:rFonts w:ascii="仿宋_GB2312" w:eastAsia="仿宋_GB2312" w:hAnsi="Times New Roman" w:hint="eastAsia"/>
          <w:sz w:val="32"/>
          <w:szCs w:val="32"/>
        </w:rPr>
        <w:t>图题文字</w:t>
      </w:r>
      <w:proofErr w:type="gramEnd"/>
      <w:r w:rsidRPr="00586D29">
        <w:rPr>
          <w:rFonts w:ascii="仿宋_GB2312" w:eastAsia="仿宋_GB2312" w:hAnsi="Times New Roman" w:hint="eastAsia"/>
          <w:sz w:val="32"/>
          <w:szCs w:val="32"/>
        </w:rPr>
        <w:t>用黑体，图的编号</w:t>
      </w:r>
      <w:proofErr w:type="gramStart"/>
      <w:r w:rsidRPr="00586D29">
        <w:rPr>
          <w:rFonts w:ascii="仿宋_GB2312" w:eastAsia="仿宋_GB2312" w:hAnsi="Times New Roman" w:hint="eastAsia"/>
          <w:sz w:val="32"/>
          <w:szCs w:val="32"/>
        </w:rPr>
        <w:t>和图题置于</w:t>
      </w:r>
      <w:proofErr w:type="gramEnd"/>
      <w:r w:rsidRPr="00586D29">
        <w:rPr>
          <w:rFonts w:ascii="仿宋_GB2312" w:eastAsia="仿宋_GB2312" w:hAnsi="Times New Roman" w:hint="eastAsia"/>
          <w:sz w:val="32"/>
          <w:szCs w:val="32"/>
        </w:rPr>
        <w:t>图下方居中的位置，</w:t>
      </w:r>
      <w:proofErr w:type="gramStart"/>
      <w:r w:rsidRPr="00586D29">
        <w:rPr>
          <w:rFonts w:ascii="仿宋_GB2312" w:eastAsia="仿宋_GB2312" w:hAnsi="Times New Roman" w:hint="eastAsia"/>
          <w:sz w:val="32"/>
          <w:szCs w:val="32"/>
        </w:rPr>
        <w:t>且图与</w:t>
      </w:r>
      <w:proofErr w:type="gramEnd"/>
      <w:r w:rsidRPr="00586D29">
        <w:rPr>
          <w:rFonts w:ascii="仿宋_GB2312" w:eastAsia="仿宋_GB2312" w:hAnsi="Times New Roman" w:hint="eastAsia"/>
          <w:sz w:val="32"/>
          <w:szCs w:val="32"/>
        </w:rPr>
        <w:t>文字之间的间距为1行。</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2.表：由“表”和从1开始的阿拉伯数字组成，如“表1”“表2”“表3”等。表的编号应一直连续到文章结束。只有一个表时，仍应标为“表1”。表应有表题，置于表的编号之后，编号和</w:t>
      </w:r>
      <w:proofErr w:type="gramStart"/>
      <w:r w:rsidRPr="00586D29">
        <w:rPr>
          <w:rFonts w:ascii="仿宋_GB2312" w:eastAsia="仿宋_GB2312" w:hAnsi="Times New Roman" w:hint="eastAsia"/>
          <w:sz w:val="32"/>
          <w:szCs w:val="32"/>
        </w:rPr>
        <w:t>表题之间</w:t>
      </w:r>
      <w:proofErr w:type="gramEnd"/>
      <w:r w:rsidRPr="00586D29">
        <w:rPr>
          <w:rFonts w:ascii="仿宋_GB2312" w:eastAsia="仿宋_GB2312" w:hAnsi="Times New Roman" w:hint="eastAsia"/>
          <w:sz w:val="32"/>
          <w:szCs w:val="32"/>
        </w:rPr>
        <w:t>空1个字符，</w:t>
      </w:r>
      <w:proofErr w:type="gramStart"/>
      <w:r w:rsidRPr="00586D29">
        <w:rPr>
          <w:rFonts w:ascii="仿宋_GB2312" w:eastAsia="仿宋_GB2312" w:hAnsi="Times New Roman" w:hint="eastAsia"/>
          <w:sz w:val="32"/>
          <w:szCs w:val="32"/>
        </w:rPr>
        <w:t>表题文字</w:t>
      </w:r>
      <w:proofErr w:type="gramEnd"/>
      <w:r w:rsidRPr="00586D29">
        <w:rPr>
          <w:rFonts w:ascii="仿宋_GB2312" w:eastAsia="仿宋_GB2312" w:hAnsi="Times New Roman" w:hint="eastAsia"/>
          <w:sz w:val="32"/>
          <w:szCs w:val="32"/>
        </w:rPr>
        <w:t>用黑体，表的编号</w:t>
      </w:r>
      <w:proofErr w:type="gramStart"/>
      <w:r w:rsidRPr="00586D29">
        <w:rPr>
          <w:rFonts w:ascii="仿宋_GB2312" w:eastAsia="仿宋_GB2312" w:hAnsi="Times New Roman" w:hint="eastAsia"/>
          <w:sz w:val="32"/>
          <w:szCs w:val="32"/>
        </w:rPr>
        <w:t>和表</w:t>
      </w:r>
      <w:r w:rsidRPr="00586D29">
        <w:rPr>
          <w:rFonts w:ascii="仿宋_GB2312" w:eastAsia="仿宋_GB2312" w:hAnsi="Times New Roman" w:hint="eastAsia"/>
          <w:sz w:val="32"/>
          <w:szCs w:val="32"/>
        </w:rPr>
        <w:lastRenderedPageBreak/>
        <w:t>题置于</w:t>
      </w:r>
      <w:proofErr w:type="gramEnd"/>
      <w:r w:rsidRPr="00586D29">
        <w:rPr>
          <w:rFonts w:ascii="仿宋_GB2312" w:eastAsia="仿宋_GB2312" w:hAnsi="Times New Roman" w:hint="eastAsia"/>
          <w:sz w:val="32"/>
          <w:szCs w:val="32"/>
        </w:rPr>
        <w:t>表上方的居中位置，且表格与文字之间间距为1行。表中参数应标明量和单位的符号。一张表格应为一个整体，尽量不要拆分排写在两页上。表格不加左右边线。</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3.公式：序号一律采用阿拉伯数字分章依序编排；如：“式（2-13）”“式（4-5）”，其标注应于该公式所在行的最右侧。公式书写方式应在文中相应位置另起一行居中横排，对于较长的公式只可在符号处（+、-、*、/、≤≥等）转行。</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如图、表较多，可以分别列出清单置于目录页之后（期刊多要求列于文章正文结尾处）。图的清单应有序号、</w:t>
      </w:r>
      <w:proofErr w:type="gramStart"/>
      <w:r w:rsidRPr="00586D29">
        <w:rPr>
          <w:rFonts w:ascii="仿宋_GB2312" w:eastAsia="仿宋_GB2312" w:hAnsi="Times New Roman" w:hint="eastAsia"/>
          <w:sz w:val="32"/>
          <w:szCs w:val="32"/>
        </w:rPr>
        <w:t>表题和</w:t>
      </w:r>
      <w:proofErr w:type="gramEnd"/>
      <w:r w:rsidRPr="00586D29">
        <w:rPr>
          <w:rFonts w:ascii="仿宋_GB2312" w:eastAsia="仿宋_GB2312" w:hAnsi="Times New Roman" w:hint="eastAsia"/>
          <w:sz w:val="32"/>
          <w:szCs w:val="32"/>
        </w:rPr>
        <w:t>页码。</w:t>
      </w:r>
    </w:p>
    <w:p w:rsidR="00917C5A" w:rsidRPr="00B85247" w:rsidRDefault="00917C5A" w:rsidP="00917C5A">
      <w:pPr>
        <w:adjustRightInd w:val="0"/>
        <w:snapToGrid w:val="0"/>
        <w:spacing w:line="560" w:lineRule="exact"/>
        <w:ind w:firstLineChars="150" w:firstLine="480"/>
        <w:rPr>
          <w:rFonts w:ascii="楷体_GB2312" w:eastAsia="楷体_GB2312" w:hAnsi="Times New Roman"/>
          <w:sz w:val="32"/>
          <w:szCs w:val="32"/>
        </w:rPr>
      </w:pPr>
      <w:r w:rsidRPr="00B85247">
        <w:rPr>
          <w:rFonts w:ascii="楷体_GB2312" w:eastAsia="楷体_GB2312" w:hAnsi="楷体" w:hint="eastAsia"/>
          <w:sz w:val="32"/>
          <w:szCs w:val="32"/>
        </w:rPr>
        <w:t>（四）论文的文档排版及装订格式</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1.论文题目：三号黑体；</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2.目录：三号黑体；</w:t>
      </w:r>
    </w:p>
    <w:p w:rsidR="00917C5A" w:rsidRPr="00586D29" w:rsidRDefault="00917C5A" w:rsidP="00917C5A">
      <w:pPr>
        <w:adjustRightInd w:val="0"/>
        <w:snapToGrid w:val="0"/>
        <w:spacing w:line="560" w:lineRule="exact"/>
        <w:ind w:leftChars="300" w:left="630"/>
        <w:rPr>
          <w:rFonts w:ascii="仿宋_GB2312" w:eastAsia="仿宋_GB2312" w:hAnsi="Times New Roman"/>
          <w:sz w:val="32"/>
          <w:szCs w:val="32"/>
        </w:rPr>
      </w:pPr>
      <w:r w:rsidRPr="00586D29">
        <w:rPr>
          <w:rFonts w:ascii="仿宋_GB2312" w:eastAsia="仿宋_GB2312" w:hAnsi="Times New Roman" w:hint="eastAsia"/>
          <w:sz w:val="32"/>
          <w:szCs w:val="32"/>
        </w:rPr>
        <w:t xml:space="preserve">    1 (章的标题) XXXX   ……</w:t>
      </w:r>
      <w:proofErr w:type="gramStart"/>
      <w:r w:rsidRPr="00586D29">
        <w:rPr>
          <w:rFonts w:ascii="仿宋_GB2312" w:eastAsia="仿宋_GB2312" w:hAnsi="Times New Roman" w:hint="eastAsia"/>
          <w:sz w:val="32"/>
          <w:szCs w:val="32"/>
        </w:rPr>
        <w:t>……………</w:t>
      </w:r>
      <w:proofErr w:type="gramEnd"/>
      <w:r w:rsidRPr="00586D29">
        <w:rPr>
          <w:rFonts w:ascii="仿宋_GB2312" w:eastAsia="仿宋_GB2312" w:hAnsi="Times New Roman" w:hint="eastAsia"/>
          <w:sz w:val="32"/>
          <w:szCs w:val="32"/>
        </w:rPr>
        <w:t>1 （三号黑体字）</w:t>
      </w:r>
    </w:p>
    <w:p w:rsidR="00917C5A" w:rsidRPr="00586D29" w:rsidRDefault="00917C5A" w:rsidP="00917C5A">
      <w:pPr>
        <w:adjustRightInd w:val="0"/>
        <w:snapToGrid w:val="0"/>
        <w:spacing w:line="560" w:lineRule="exact"/>
        <w:ind w:leftChars="300" w:left="630"/>
        <w:rPr>
          <w:rFonts w:ascii="仿宋_GB2312" w:eastAsia="仿宋_GB2312" w:hAnsi="Times New Roman"/>
          <w:sz w:val="32"/>
          <w:szCs w:val="32"/>
        </w:rPr>
      </w:pPr>
      <w:r w:rsidRPr="00586D29">
        <w:rPr>
          <w:rFonts w:ascii="仿宋_GB2312" w:eastAsia="仿宋_GB2312" w:hAnsi="Times New Roman" w:hint="eastAsia"/>
          <w:sz w:val="32"/>
          <w:szCs w:val="32"/>
        </w:rPr>
        <w:t xml:space="preserve">    1.1 (条的标题)XXXX ……</w:t>
      </w:r>
      <w:proofErr w:type="gramStart"/>
      <w:r w:rsidRPr="00586D29">
        <w:rPr>
          <w:rFonts w:ascii="仿宋_GB2312" w:eastAsia="仿宋_GB2312" w:hAnsi="Times New Roman" w:hint="eastAsia"/>
          <w:sz w:val="32"/>
          <w:szCs w:val="32"/>
        </w:rPr>
        <w:t>……………</w:t>
      </w:r>
      <w:proofErr w:type="gramEnd"/>
      <w:r w:rsidRPr="00586D29">
        <w:rPr>
          <w:rFonts w:ascii="仿宋_GB2312" w:eastAsia="仿宋_GB2312" w:hAnsi="Times New Roman" w:hint="eastAsia"/>
          <w:sz w:val="32"/>
          <w:szCs w:val="32"/>
        </w:rPr>
        <w:t>2 （小三号黑体字）</w:t>
      </w:r>
    </w:p>
    <w:p w:rsidR="00917C5A" w:rsidRPr="00586D29" w:rsidRDefault="00917C5A" w:rsidP="00917C5A">
      <w:pPr>
        <w:adjustRightInd w:val="0"/>
        <w:snapToGrid w:val="0"/>
        <w:spacing w:line="560" w:lineRule="exact"/>
        <w:ind w:leftChars="300" w:left="630"/>
        <w:rPr>
          <w:rFonts w:ascii="仿宋_GB2312" w:eastAsia="仿宋_GB2312" w:hAnsi="Times New Roman"/>
          <w:sz w:val="32"/>
          <w:szCs w:val="32"/>
        </w:rPr>
      </w:pPr>
      <w:r w:rsidRPr="00586D29">
        <w:rPr>
          <w:rFonts w:ascii="仿宋_GB2312" w:eastAsia="仿宋_GB2312" w:hAnsi="Times New Roman" w:hint="eastAsia"/>
          <w:sz w:val="32"/>
          <w:szCs w:val="32"/>
        </w:rPr>
        <w:t xml:space="preserve">    1.1.1 (款的标题)XXXX ……</w:t>
      </w:r>
      <w:proofErr w:type="gramStart"/>
      <w:r w:rsidRPr="00586D29">
        <w:rPr>
          <w:rFonts w:ascii="仿宋_GB2312" w:eastAsia="仿宋_GB2312" w:hAnsi="Times New Roman" w:hint="eastAsia"/>
          <w:sz w:val="32"/>
          <w:szCs w:val="32"/>
        </w:rPr>
        <w:t>…………</w:t>
      </w:r>
      <w:proofErr w:type="gramEnd"/>
      <w:r w:rsidRPr="00586D29">
        <w:rPr>
          <w:rFonts w:ascii="仿宋_GB2312" w:eastAsia="仿宋_GB2312" w:hAnsi="Times New Roman" w:hint="eastAsia"/>
          <w:sz w:val="32"/>
          <w:szCs w:val="32"/>
        </w:rPr>
        <w:t>3 （四号黑体字）</w:t>
      </w:r>
    </w:p>
    <w:p w:rsidR="00917C5A" w:rsidRPr="00586D29" w:rsidRDefault="00917C5A" w:rsidP="00917C5A">
      <w:pPr>
        <w:adjustRightInd w:val="0"/>
        <w:snapToGrid w:val="0"/>
        <w:spacing w:line="560" w:lineRule="exact"/>
        <w:ind w:leftChars="300" w:left="630"/>
        <w:rPr>
          <w:rFonts w:ascii="仿宋_GB2312" w:eastAsia="仿宋_GB2312" w:hAnsi="Times New Roman"/>
          <w:sz w:val="32"/>
          <w:szCs w:val="32"/>
        </w:rPr>
      </w:pPr>
      <w:r w:rsidRPr="00586D29">
        <w:rPr>
          <w:rFonts w:ascii="仿宋_GB2312" w:eastAsia="仿宋_GB2312" w:hAnsi="Times New Roman" w:hint="eastAsia"/>
          <w:sz w:val="32"/>
          <w:szCs w:val="32"/>
        </w:rPr>
        <w:t xml:space="preserve">    1.1.1.1(项的标题)XXXX    ……</w:t>
      </w:r>
      <w:proofErr w:type="gramStart"/>
      <w:r w:rsidRPr="00586D29">
        <w:rPr>
          <w:rFonts w:ascii="仿宋_GB2312" w:eastAsia="仿宋_GB2312" w:hAnsi="Times New Roman" w:hint="eastAsia"/>
          <w:sz w:val="32"/>
          <w:szCs w:val="32"/>
        </w:rPr>
        <w:t>………</w:t>
      </w:r>
      <w:proofErr w:type="gramEnd"/>
      <w:r w:rsidRPr="00586D29">
        <w:rPr>
          <w:rFonts w:ascii="仿宋_GB2312" w:eastAsia="仿宋_GB2312" w:hAnsi="Times New Roman" w:hint="eastAsia"/>
          <w:sz w:val="32"/>
          <w:szCs w:val="32"/>
        </w:rPr>
        <w:t>4 （小四号黑体字）</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3.中文摘要：小三号黑体，摘要内容：四号宋体，行距20磅；英文摘要：小三号，摘要内容：四号，Times New Roman字体，单</w:t>
      </w:r>
      <w:proofErr w:type="gramStart"/>
      <w:r w:rsidRPr="00586D29">
        <w:rPr>
          <w:rFonts w:ascii="仿宋_GB2312" w:eastAsia="仿宋_GB2312" w:hAnsi="Times New Roman" w:hint="eastAsia"/>
          <w:sz w:val="32"/>
          <w:szCs w:val="32"/>
        </w:rPr>
        <w:t>倍</w:t>
      </w:r>
      <w:proofErr w:type="gramEnd"/>
      <w:r w:rsidRPr="00586D29">
        <w:rPr>
          <w:rFonts w:ascii="仿宋_GB2312" w:eastAsia="仿宋_GB2312" w:hAnsi="Times New Roman" w:hint="eastAsia"/>
          <w:sz w:val="32"/>
          <w:szCs w:val="32"/>
        </w:rPr>
        <w:t>行距；</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4.关键词：四号黑体，关键词内容：四号宋体；</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lastRenderedPageBreak/>
        <w:t xml:space="preserve">    5.正文标题：均加粗，段前后均0.5行。一级标题：三号黑体，二级标题：小三号黑体，三级标题：四号黑体；</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6.正文：小四号宋体，行距20磅。不同内容的正文，应采用合适的结构顺序和结构层次，组织好段落，安排好材料。章、节、小节等分别以“1”“1.1”“1.1.1”“1.1.2”“（1）”或“一、”“（一）”“1.”“（1）”等数字以树层次格式依次标出；</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7.参考文献：五号宋体，行距16磅。</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8.论文一律用A4(210mm×297mm)大小的白纸双面打印并装订（左装订）成册。打印时，要求纸的四周留足空白边缘，以便装订、复制和读者批注。</w:t>
      </w:r>
    </w:p>
    <w:p w:rsidR="00917C5A" w:rsidRDefault="00917C5A" w:rsidP="00917C5A">
      <w:pPr>
        <w:adjustRightInd w:val="0"/>
        <w:snapToGrid w:val="0"/>
        <w:spacing w:line="560" w:lineRule="exact"/>
        <w:ind w:firstLine="645"/>
        <w:rPr>
          <w:rFonts w:ascii="仿宋_GB2312" w:eastAsia="仿宋_GB2312" w:hAnsi="Times New Roman"/>
          <w:sz w:val="32"/>
          <w:szCs w:val="32"/>
        </w:rPr>
      </w:pPr>
      <w:r>
        <w:rPr>
          <w:rFonts w:ascii="黑体" w:eastAsia="黑体" w:hAnsi="黑体" w:hint="eastAsia"/>
          <w:sz w:val="32"/>
          <w:szCs w:val="32"/>
        </w:rPr>
        <w:t>三、论文各组成部分规范的具体要求</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毕业论文应包括论文封面、目录、论文中英文题目、中英文摘要、引言、论文正文、结论、参考文献等主要组成部分，具体要求如下：</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（一）论文封面</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一律采用学校统一印制的专用封面。封面内容均须工整填写，内容包括：论文题目、论文分类号、密级、院、专业、姓名、年级、班、学号、指导教师及职称、论文写作时间。</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（二）目录</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目录页每行均由标题名称和页码组成，包括引言（或前言），章、节、参考文献、附录等序号。</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（三）题目</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题目是反映论文内容的最恰当、最简明的词语组合。题目</w:t>
      </w:r>
      <w:r w:rsidRPr="00586D29">
        <w:rPr>
          <w:rFonts w:ascii="仿宋_GB2312" w:eastAsia="仿宋_GB2312" w:hAnsi="Times New Roman" w:hint="eastAsia"/>
          <w:sz w:val="32"/>
          <w:szCs w:val="32"/>
        </w:rPr>
        <w:lastRenderedPageBreak/>
        <w:t>一般不宜超过20字，题目语意未尽可用副标题补充说明论文中的特定内容。</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（四）摘要</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摘要是对论文内容不加注释和评论的简明归纳，应包括研究工作的目的、方法和结论，重点是结果、创新点、和结论。用语要规范，一般不用公式和非规范符号术语，不出现图、表、化学结构式等。采用第三人称撰写，不超过300字。</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论文应附有英文题目和英文摘要以便于进行国际交流。英文题目和英文摘要应明确、简练，其内容包括研究目的、方法、主要结果和结论。一般不宜超过200个实词。</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外语专业的毕业论文必须有中文摘要。</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（五）关键词</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关键词是为了满足文献标引或检索工作的需要而从论文中选取出的用以表示全文主题内容信息的词或词组。</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关键词在摘要的下方另起一行，每篇论文中应列出3～8个关键词，应能反映论文的主题内容，并列出与中文对应的英文关键词，关键词间空格1个字符。</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（六）引言（或前言）</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引言又叫前言，其目的是向读者交代本研究的来龙去脉，作用在于使读者对论文先有一个总体的了解。引言要自然，概括，简洁，确切。内容主要包括：研究的目的、范围和背景；理论依据、实验基础和研究方法；预期的结果及其地位、作用和意义等。</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lastRenderedPageBreak/>
        <w:t>（七）正文</w:t>
      </w:r>
    </w:p>
    <w:p w:rsidR="00917C5A" w:rsidRPr="00586D29" w:rsidRDefault="00917C5A" w:rsidP="00917C5A">
      <w:pPr>
        <w:adjustRightInd w:val="0"/>
        <w:snapToGrid w:val="0"/>
        <w:spacing w:line="560" w:lineRule="exact"/>
        <w:ind w:firstLine="630"/>
        <w:rPr>
          <w:rFonts w:ascii="仿宋_GB2312" w:eastAsia="仿宋_GB2312" w:hAnsi="Times New Roman"/>
          <w:sz w:val="32"/>
          <w:szCs w:val="32"/>
        </w:rPr>
      </w:pPr>
      <w:r w:rsidRPr="00586D29">
        <w:rPr>
          <w:rFonts w:ascii="仿宋_GB2312" w:eastAsia="仿宋_GB2312" w:hAnsi="Times New Roman" w:hint="eastAsia"/>
          <w:sz w:val="32"/>
          <w:szCs w:val="32"/>
        </w:rPr>
        <w:t>正文是论文的核心部分，占主要篇幅，论文的论点、论据和论证都在这里阐述，字数不低于5000字。由于论文作者的研究工作涉及的学科、研究对象和研究方法、结果表达方式等差异很大，所以对正文的撰写内容不作统一规定。但总的思路和结构安排应当符合“提出论点，通过论据或数据对论点加以论证”这一共同的要求。正文应达到观点正确，结构完整、合乎逻辑、符合学术规范，无重大疏漏或明显的片面性。</w:t>
      </w:r>
    </w:p>
    <w:p w:rsidR="00917C5A" w:rsidRPr="00B85247" w:rsidRDefault="00917C5A" w:rsidP="00917C5A">
      <w:pPr>
        <w:adjustRightInd w:val="0"/>
        <w:snapToGrid w:val="0"/>
        <w:spacing w:line="560" w:lineRule="exact"/>
        <w:ind w:firstLine="630"/>
        <w:rPr>
          <w:rFonts w:ascii="楷体_GB2312" w:eastAsia="楷体_GB2312" w:hAnsi="Times New Roman"/>
          <w:sz w:val="32"/>
          <w:szCs w:val="32"/>
        </w:rPr>
      </w:pPr>
      <w:r w:rsidRPr="00B85247">
        <w:rPr>
          <w:rFonts w:ascii="楷体_GB2312" w:eastAsia="楷体_GB2312" w:hAnsi="楷体" w:hint="eastAsia"/>
          <w:sz w:val="32"/>
          <w:szCs w:val="32"/>
        </w:rPr>
        <w:t>（八）脚注（注释）</w:t>
      </w:r>
    </w:p>
    <w:p w:rsidR="00917C5A" w:rsidRPr="00586D29" w:rsidRDefault="00917C5A" w:rsidP="00917C5A">
      <w:pPr>
        <w:adjustRightInd w:val="0"/>
        <w:snapToGrid w:val="0"/>
        <w:spacing w:line="560" w:lineRule="exact"/>
        <w:ind w:firstLineChars="200" w:firstLine="640"/>
        <w:rPr>
          <w:rFonts w:ascii="仿宋_GB2312" w:eastAsia="仿宋_GB2312" w:hAnsi="Times New Roman"/>
          <w:sz w:val="32"/>
          <w:szCs w:val="32"/>
        </w:rPr>
      </w:pPr>
      <w:r w:rsidRPr="00586D29">
        <w:rPr>
          <w:rFonts w:ascii="仿宋_GB2312" w:eastAsia="仿宋_GB2312" w:hAnsi="Times New Roman" w:hint="eastAsia"/>
          <w:sz w:val="32"/>
          <w:szCs w:val="32"/>
        </w:rPr>
        <w:t>正文中解释某些内容，或者引文来自经典著作、领导讲话、文件法规、内部资料、工具辞书，以及转引自有关文章，均可做作为注释（说明作者、题名和出处），以脚注的形式标识在正文下方，</w:t>
      </w:r>
      <w:proofErr w:type="gramStart"/>
      <w:r w:rsidRPr="00586D29">
        <w:rPr>
          <w:rFonts w:ascii="仿宋_GB2312" w:eastAsia="仿宋_GB2312" w:hAnsi="Times New Roman" w:hint="eastAsia"/>
          <w:sz w:val="32"/>
          <w:szCs w:val="32"/>
        </w:rPr>
        <w:t>当页标注</w:t>
      </w:r>
      <w:proofErr w:type="gramEnd"/>
      <w:r w:rsidRPr="00586D29">
        <w:rPr>
          <w:rFonts w:ascii="仿宋_GB2312" w:eastAsia="仿宋_GB2312" w:hAnsi="Times New Roman" w:hint="eastAsia"/>
          <w:sz w:val="32"/>
          <w:szCs w:val="32"/>
        </w:rPr>
        <w:t>，序号</w:t>
      </w:r>
      <w:proofErr w:type="gramStart"/>
      <w:r w:rsidRPr="00586D29">
        <w:rPr>
          <w:rFonts w:ascii="仿宋_GB2312" w:eastAsia="仿宋_GB2312" w:hAnsi="Times New Roman" w:hint="eastAsia"/>
          <w:sz w:val="32"/>
          <w:szCs w:val="32"/>
        </w:rPr>
        <w:t>按当页核计</w:t>
      </w:r>
      <w:proofErr w:type="gramEnd"/>
      <w:r w:rsidRPr="00586D29">
        <w:rPr>
          <w:rFonts w:ascii="仿宋_GB2312" w:eastAsia="仿宋_GB2312" w:hAnsi="Times New Roman" w:hint="eastAsia"/>
          <w:sz w:val="32"/>
          <w:szCs w:val="32"/>
        </w:rPr>
        <w:t>。脚注格式：</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【字体】中文：小五，宋体，</w:t>
      </w:r>
    </w:p>
    <w:p w:rsidR="00917C5A" w:rsidRPr="00586D29" w:rsidRDefault="00917C5A" w:rsidP="00917C5A">
      <w:pPr>
        <w:adjustRightInd w:val="0"/>
        <w:snapToGrid w:val="0"/>
        <w:spacing w:line="560" w:lineRule="exact"/>
        <w:ind w:firstLineChars="400" w:firstLine="1280"/>
        <w:rPr>
          <w:rFonts w:ascii="仿宋_GB2312" w:eastAsia="仿宋_GB2312" w:hAnsi="Times New Roman"/>
          <w:sz w:val="32"/>
          <w:szCs w:val="32"/>
        </w:rPr>
      </w:pPr>
      <w:r w:rsidRPr="00586D29">
        <w:rPr>
          <w:rFonts w:ascii="仿宋_GB2312" w:eastAsia="仿宋_GB2312" w:hAnsi="Times New Roman" w:hint="eastAsia"/>
          <w:sz w:val="32"/>
          <w:szCs w:val="32"/>
        </w:rPr>
        <w:t>英文：times new roman 9号字体；</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【行距】单</w:t>
      </w:r>
      <w:proofErr w:type="gramStart"/>
      <w:r w:rsidRPr="00586D29">
        <w:rPr>
          <w:rFonts w:ascii="仿宋_GB2312" w:eastAsia="仿宋_GB2312" w:hAnsi="Times New Roman" w:hint="eastAsia"/>
          <w:sz w:val="32"/>
          <w:szCs w:val="32"/>
        </w:rPr>
        <w:t>倍</w:t>
      </w:r>
      <w:proofErr w:type="gramEnd"/>
      <w:r w:rsidRPr="00586D29">
        <w:rPr>
          <w:rFonts w:ascii="仿宋_GB2312" w:eastAsia="仿宋_GB2312" w:hAnsi="Times New Roman" w:hint="eastAsia"/>
          <w:sz w:val="32"/>
          <w:szCs w:val="32"/>
        </w:rPr>
        <w:t>行距；</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【段落】顶格写，无首行缩进，</w:t>
      </w:r>
      <w:proofErr w:type="gramStart"/>
      <w:r w:rsidRPr="00586D29">
        <w:rPr>
          <w:rFonts w:ascii="仿宋_GB2312" w:eastAsia="仿宋_GB2312" w:hAnsi="Times New Roman" w:hint="eastAsia"/>
          <w:sz w:val="32"/>
          <w:szCs w:val="32"/>
        </w:rPr>
        <w:t>也无左缩进</w:t>
      </w:r>
      <w:proofErr w:type="gramEnd"/>
      <w:r w:rsidRPr="00586D29">
        <w:rPr>
          <w:rFonts w:ascii="仿宋_GB2312" w:eastAsia="仿宋_GB2312" w:hAnsi="Times New Roman" w:hint="eastAsia"/>
          <w:sz w:val="32"/>
          <w:szCs w:val="32"/>
        </w:rPr>
        <w:t>；</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【序号】用“</w:t>
      </w:r>
      <w:r w:rsidR="00FB36B7" w:rsidRPr="008E74B6">
        <w:rPr>
          <w:rFonts w:ascii="仿宋_GB2312" w:eastAsia="仿宋_GB2312" w:hAnsi="Times New Roman" w:hint="eastAsia"/>
          <w:sz w:val="32"/>
          <w:szCs w:val="32"/>
        </w:rPr>
        <w:t>［</w:t>
      </w:r>
      <w:r w:rsidR="00FB36B7">
        <w:rPr>
          <w:rFonts w:ascii="仿宋_GB2312" w:eastAsia="仿宋_GB2312" w:hAnsi="Times New Roman" w:hint="eastAsia"/>
          <w:sz w:val="32"/>
          <w:szCs w:val="32"/>
        </w:rPr>
        <w:t>1</w:t>
      </w:r>
      <w:r w:rsidR="00FB36B7" w:rsidRPr="008E74B6">
        <w:rPr>
          <w:rFonts w:ascii="仿宋_GB2312" w:eastAsia="仿宋_GB2312" w:hAnsi="Times New Roman" w:hint="eastAsia"/>
          <w:sz w:val="32"/>
          <w:szCs w:val="32"/>
        </w:rPr>
        <w:t>］</w:t>
      </w:r>
      <w:r w:rsidRPr="00586D29">
        <w:rPr>
          <w:rFonts w:ascii="仿宋_GB2312" w:eastAsia="仿宋_GB2312" w:hAnsi="Times New Roman" w:hint="eastAsia"/>
          <w:sz w:val="32"/>
          <w:szCs w:val="32"/>
        </w:rPr>
        <w:t>”这种格式；</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【页码】中文：</w:t>
      </w:r>
      <w:r w:rsidR="008E74B6">
        <w:rPr>
          <w:rFonts w:ascii="仿宋_GB2312" w:eastAsia="仿宋_GB2312" w:hAnsi="Times New Roman" w:hint="eastAsia"/>
          <w:sz w:val="32"/>
          <w:szCs w:val="32"/>
        </w:rPr>
        <w:t>出版年</w:t>
      </w:r>
      <w:r w:rsidR="00E278C1">
        <w:rPr>
          <w:rFonts w:ascii="仿宋_GB2312" w:eastAsia="仿宋_GB2312" w:hAnsi="Times New Roman" w:hint="eastAsia"/>
          <w:sz w:val="32"/>
          <w:szCs w:val="32"/>
        </w:rPr>
        <w:t>（期）</w:t>
      </w:r>
      <w:r w:rsidR="008E74B6">
        <w:rPr>
          <w:rFonts w:ascii="仿宋_GB2312" w:eastAsia="仿宋_GB2312" w:hAnsi="Times New Roman" w:hint="eastAsia"/>
          <w:sz w:val="32"/>
          <w:szCs w:val="32"/>
        </w:rPr>
        <w:t>：起止页码</w:t>
      </w:r>
      <w:r w:rsidRPr="00586D29">
        <w:rPr>
          <w:rFonts w:ascii="仿宋_GB2312" w:eastAsia="仿宋_GB2312" w:hAnsi="Times New Roman" w:hint="eastAsia"/>
          <w:sz w:val="32"/>
          <w:szCs w:val="32"/>
        </w:rPr>
        <w:t>，如</w:t>
      </w:r>
      <w:r w:rsidR="008E74B6">
        <w:rPr>
          <w:rFonts w:ascii="仿宋_GB2312" w:eastAsia="仿宋_GB2312" w:hAnsi="Times New Roman" w:hint="eastAsia"/>
          <w:sz w:val="32"/>
          <w:szCs w:val="32"/>
        </w:rPr>
        <w:t>1979</w:t>
      </w:r>
      <w:r w:rsidR="00E278C1">
        <w:rPr>
          <w:rFonts w:ascii="仿宋_GB2312" w:eastAsia="仿宋_GB2312" w:hAnsi="Times New Roman" w:hint="eastAsia"/>
          <w:sz w:val="32"/>
          <w:szCs w:val="32"/>
        </w:rPr>
        <w:t>（3）</w:t>
      </w:r>
      <w:r w:rsidR="008E74B6">
        <w:rPr>
          <w:rFonts w:ascii="仿宋_GB2312" w:eastAsia="仿宋_GB2312" w:hAnsi="Times New Roman" w:hint="eastAsia"/>
          <w:sz w:val="32"/>
          <w:szCs w:val="32"/>
        </w:rPr>
        <w:t>：</w:t>
      </w:r>
      <w:proofErr w:type="gramStart"/>
      <w:r w:rsidR="008E74B6">
        <w:rPr>
          <w:rFonts w:ascii="仿宋_GB2312" w:eastAsia="仿宋_GB2312" w:hAnsi="Times New Roman" w:hint="eastAsia"/>
          <w:sz w:val="32"/>
          <w:szCs w:val="32"/>
        </w:rPr>
        <w:t>15</w:t>
      </w:r>
      <w:r w:rsidR="00E278C1">
        <w:rPr>
          <w:rFonts w:ascii="仿宋_GB2312" w:eastAsia="仿宋_GB2312" w:hAnsi="Times New Roman" w:hint="eastAsia"/>
          <w:sz w:val="32"/>
          <w:szCs w:val="32"/>
        </w:rPr>
        <w:t>-18</w:t>
      </w:r>
      <w:r w:rsidR="008E74B6" w:rsidRPr="00586D29">
        <w:rPr>
          <w:rFonts w:ascii="仿宋_GB2312" w:eastAsia="仿宋_GB2312" w:hAnsi="Times New Roman" w:hint="eastAsia"/>
          <w:sz w:val="32"/>
          <w:szCs w:val="32"/>
        </w:rPr>
        <w:t>.</w:t>
      </w:r>
      <w:proofErr w:type="gramEnd"/>
    </w:p>
    <w:p w:rsidR="00917C5A" w:rsidRPr="00586D29" w:rsidRDefault="00917C5A" w:rsidP="00917C5A">
      <w:pPr>
        <w:adjustRightInd w:val="0"/>
        <w:snapToGrid w:val="0"/>
        <w:spacing w:line="560" w:lineRule="exact"/>
        <w:ind w:firstLineChars="400" w:firstLine="1280"/>
        <w:rPr>
          <w:rFonts w:ascii="仿宋_GB2312" w:eastAsia="仿宋_GB2312" w:hAnsi="Times New Roman"/>
          <w:sz w:val="32"/>
          <w:szCs w:val="32"/>
        </w:rPr>
      </w:pPr>
      <w:r w:rsidRPr="00586D29">
        <w:rPr>
          <w:rFonts w:ascii="仿宋_GB2312" w:eastAsia="仿宋_GB2312" w:hAnsi="Times New Roman" w:hint="eastAsia"/>
          <w:sz w:val="32"/>
          <w:szCs w:val="32"/>
        </w:rPr>
        <w:t>英文：pp</w:t>
      </w:r>
      <w:r w:rsidR="008E74B6">
        <w:rPr>
          <w:rFonts w:ascii="仿宋_GB2312" w:eastAsia="仿宋_GB2312" w:hAnsi="Times New Roman" w:hint="eastAsia"/>
          <w:sz w:val="32"/>
          <w:szCs w:val="32"/>
        </w:rPr>
        <w:t>：</w:t>
      </w:r>
      <w:r w:rsidRPr="00586D29">
        <w:rPr>
          <w:rFonts w:ascii="仿宋_GB2312" w:eastAsia="仿宋_GB2312" w:hAnsi="Times New Roman" w:hint="eastAsia"/>
          <w:sz w:val="32"/>
          <w:szCs w:val="32"/>
        </w:rPr>
        <w:t>х-х，如</w:t>
      </w:r>
      <w:r w:rsidR="008E74B6">
        <w:rPr>
          <w:rFonts w:ascii="仿宋_GB2312" w:eastAsia="仿宋_GB2312" w:hAnsi="Times New Roman" w:hint="eastAsia"/>
          <w:sz w:val="32"/>
          <w:szCs w:val="32"/>
        </w:rPr>
        <w:t>2003:V15 905-910</w:t>
      </w:r>
      <w:r w:rsidRPr="00586D29">
        <w:rPr>
          <w:rFonts w:ascii="仿宋_GB2312" w:eastAsia="仿宋_GB2312" w:hAnsi="Times New Roman" w:hint="eastAsia"/>
          <w:sz w:val="32"/>
          <w:szCs w:val="32"/>
        </w:rPr>
        <w:t>.</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【标点符号】中文使用中文状态下标点符号，英文使用英文状态下标点符号，切忌混用。如：</w:t>
      </w:r>
    </w:p>
    <w:p w:rsidR="00917C5A" w:rsidRDefault="00FB36B7" w:rsidP="008E74B6">
      <w:pPr>
        <w:adjustRightInd w:val="0"/>
        <w:snapToGrid w:val="0"/>
        <w:spacing w:line="560" w:lineRule="exact"/>
        <w:rPr>
          <w:rFonts w:ascii="仿宋_GB2312" w:eastAsia="仿宋_GB2312" w:hAnsi="Times New Roman"/>
          <w:sz w:val="32"/>
          <w:szCs w:val="32"/>
        </w:rPr>
      </w:pPr>
      <w:r w:rsidRPr="008E74B6">
        <w:rPr>
          <w:rFonts w:ascii="仿宋_GB2312" w:eastAsia="仿宋_GB2312" w:hAnsi="Times New Roman" w:hint="eastAsia"/>
          <w:sz w:val="32"/>
          <w:szCs w:val="32"/>
        </w:rPr>
        <w:t>［</w:t>
      </w:r>
      <w:r>
        <w:rPr>
          <w:rFonts w:ascii="仿宋_GB2312" w:eastAsia="仿宋_GB2312" w:hAnsi="Times New Roman" w:hint="eastAsia"/>
          <w:sz w:val="32"/>
          <w:szCs w:val="32"/>
        </w:rPr>
        <w:t>1</w:t>
      </w:r>
      <w:r w:rsidRPr="008E74B6">
        <w:rPr>
          <w:rFonts w:ascii="仿宋_GB2312" w:eastAsia="仿宋_GB2312" w:hAnsi="Times New Roman" w:hint="eastAsia"/>
          <w:sz w:val="32"/>
          <w:szCs w:val="32"/>
        </w:rPr>
        <w:t>］</w:t>
      </w:r>
      <w:r w:rsidR="00060AA0">
        <w:rPr>
          <w:rFonts w:ascii="仿宋_GB2312" w:eastAsia="仿宋_GB2312" w:hAnsi="Times New Roman" w:hint="eastAsia"/>
          <w:sz w:val="32"/>
          <w:szCs w:val="32"/>
        </w:rPr>
        <w:t>高</w:t>
      </w:r>
      <w:r w:rsidR="00917C5A" w:rsidRPr="008E74B6">
        <w:rPr>
          <w:rFonts w:ascii="仿宋_GB2312" w:eastAsia="仿宋_GB2312" w:hAnsi="Times New Roman" w:hint="eastAsia"/>
          <w:sz w:val="32"/>
          <w:szCs w:val="32"/>
        </w:rPr>
        <w:t>培勇</w:t>
      </w:r>
      <w:r w:rsidR="00E278C1">
        <w:rPr>
          <w:rFonts w:ascii="仿宋_GB2312" w:eastAsia="仿宋_GB2312" w:hAnsi="Times New Roman" w:hint="eastAsia"/>
          <w:sz w:val="32"/>
          <w:szCs w:val="32"/>
        </w:rPr>
        <w:t>，</w:t>
      </w:r>
      <w:r w:rsidR="00917C5A" w:rsidRPr="008E74B6">
        <w:rPr>
          <w:rFonts w:ascii="仿宋_GB2312" w:eastAsia="仿宋_GB2312" w:hAnsi="Times New Roman" w:hint="eastAsia"/>
          <w:sz w:val="32"/>
          <w:szCs w:val="32"/>
        </w:rPr>
        <w:t>崔军</w:t>
      </w:r>
      <w:r w:rsidR="008E74B6" w:rsidRPr="008E74B6">
        <w:rPr>
          <w:rFonts w:ascii="仿宋_GB2312" w:eastAsia="仿宋_GB2312" w:hAnsi="Times New Roman" w:hint="eastAsia"/>
          <w:sz w:val="32"/>
          <w:szCs w:val="32"/>
        </w:rPr>
        <w:t>.</w:t>
      </w:r>
      <w:r w:rsidR="00917C5A" w:rsidRPr="008E74B6">
        <w:rPr>
          <w:rFonts w:ascii="仿宋_GB2312" w:eastAsia="仿宋_GB2312" w:hAnsi="Times New Roman" w:hint="eastAsia"/>
          <w:sz w:val="32"/>
          <w:szCs w:val="32"/>
        </w:rPr>
        <w:t>公共部门经</w:t>
      </w:r>
      <w:r>
        <w:rPr>
          <w:rFonts w:ascii="仿宋_GB2312" w:eastAsia="仿宋_GB2312" w:hAnsi="Times New Roman" w:hint="eastAsia"/>
          <w:sz w:val="32"/>
          <w:szCs w:val="32"/>
        </w:rPr>
        <w:t>济学</w:t>
      </w:r>
      <w:r w:rsidR="008E74B6" w:rsidRPr="008E74B6">
        <w:rPr>
          <w:rFonts w:ascii="仿宋_GB2312" w:eastAsia="仿宋_GB2312" w:hAnsi="Times New Roman" w:hint="eastAsia"/>
          <w:sz w:val="32"/>
          <w:szCs w:val="32"/>
        </w:rPr>
        <w:t>［M］.</w:t>
      </w:r>
      <w:r w:rsidR="00917C5A" w:rsidRPr="008E74B6">
        <w:rPr>
          <w:rFonts w:ascii="仿宋_GB2312" w:eastAsia="仿宋_GB2312" w:hAnsi="Times New Roman" w:hint="eastAsia"/>
          <w:sz w:val="32"/>
          <w:szCs w:val="32"/>
        </w:rPr>
        <w:t>北京</w:t>
      </w:r>
      <w:r w:rsidR="00E278C1">
        <w:rPr>
          <w:rFonts w:ascii="仿宋_GB2312" w:eastAsia="仿宋_GB2312" w:hAnsi="Times New Roman" w:hint="eastAsia"/>
          <w:sz w:val="32"/>
          <w:szCs w:val="32"/>
        </w:rPr>
        <w:t>：</w:t>
      </w:r>
      <w:r w:rsidR="00917C5A" w:rsidRPr="008E74B6">
        <w:rPr>
          <w:rFonts w:ascii="仿宋_GB2312" w:eastAsia="仿宋_GB2312" w:hAnsi="Times New Roman" w:hint="eastAsia"/>
          <w:sz w:val="32"/>
          <w:szCs w:val="32"/>
        </w:rPr>
        <w:t>中国人民大</w:t>
      </w:r>
      <w:r w:rsidR="00917C5A" w:rsidRPr="008E74B6">
        <w:rPr>
          <w:rFonts w:ascii="仿宋_GB2312" w:eastAsia="仿宋_GB2312" w:hAnsi="Times New Roman" w:hint="eastAsia"/>
          <w:sz w:val="32"/>
          <w:szCs w:val="32"/>
        </w:rPr>
        <w:lastRenderedPageBreak/>
        <w:t>学出版社</w:t>
      </w:r>
      <w:r w:rsidR="00E278C1">
        <w:rPr>
          <w:rFonts w:ascii="仿宋_GB2312" w:eastAsia="仿宋_GB2312" w:hAnsi="Times New Roman" w:hint="eastAsia"/>
          <w:sz w:val="32"/>
          <w:szCs w:val="32"/>
        </w:rPr>
        <w:t>，</w:t>
      </w:r>
      <w:r w:rsidR="00917C5A" w:rsidRPr="008E74B6">
        <w:rPr>
          <w:rFonts w:ascii="仿宋_GB2312" w:eastAsia="仿宋_GB2312" w:hAnsi="Times New Roman" w:hint="eastAsia"/>
          <w:sz w:val="32"/>
          <w:szCs w:val="32"/>
        </w:rPr>
        <w:t>2002</w:t>
      </w:r>
      <w:r w:rsidR="00E278C1">
        <w:rPr>
          <w:rFonts w:ascii="仿宋_GB2312" w:eastAsia="仿宋_GB2312" w:hAnsi="Times New Roman" w:hint="eastAsia"/>
          <w:sz w:val="32"/>
          <w:szCs w:val="32"/>
        </w:rPr>
        <w:t>（6）：15-18，31</w:t>
      </w:r>
      <w:r w:rsidR="00E278C1" w:rsidRPr="008E74B6">
        <w:rPr>
          <w:rFonts w:ascii="仿宋_GB2312" w:eastAsia="仿宋_GB2312" w:hAnsi="Times New Roman" w:hint="eastAsia"/>
          <w:sz w:val="32"/>
          <w:szCs w:val="32"/>
        </w:rPr>
        <w:t>.</w:t>
      </w:r>
    </w:p>
    <w:p w:rsidR="00FB36B7" w:rsidRPr="008E74B6" w:rsidRDefault="00FB36B7" w:rsidP="008E74B6">
      <w:pPr>
        <w:adjustRightInd w:val="0"/>
        <w:snapToGrid w:val="0"/>
        <w:spacing w:line="560" w:lineRule="exact"/>
        <w:rPr>
          <w:rFonts w:ascii="仿宋_GB2312" w:eastAsia="仿宋_GB2312" w:hAnsi="Times New Roman"/>
          <w:sz w:val="32"/>
          <w:szCs w:val="32"/>
        </w:rPr>
      </w:pPr>
      <w:r w:rsidRPr="008E74B6">
        <w:rPr>
          <w:rFonts w:ascii="仿宋_GB2312" w:eastAsia="仿宋_GB2312" w:hAnsi="Times New Roman" w:hint="eastAsia"/>
          <w:sz w:val="32"/>
          <w:szCs w:val="32"/>
        </w:rPr>
        <w:t>［</w:t>
      </w:r>
      <w:r>
        <w:rPr>
          <w:rFonts w:ascii="仿宋_GB2312" w:eastAsia="仿宋_GB2312" w:hAnsi="Times New Roman" w:hint="eastAsia"/>
          <w:sz w:val="32"/>
          <w:szCs w:val="32"/>
        </w:rPr>
        <w:t>2</w:t>
      </w:r>
      <w:r w:rsidRPr="008E74B6">
        <w:rPr>
          <w:rFonts w:ascii="仿宋_GB2312" w:eastAsia="仿宋_GB2312" w:hAnsi="Times New Roman" w:hint="eastAsia"/>
          <w:sz w:val="32"/>
          <w:szCs w:val="32"/>
        </w:rPr>
        <w:t>］</w:t>
      </w:r>
      <w:r>
        <w:rPr>
          <w:rFonts w:ascii="仿宋_GB2312" w:eastAsia="仿宋_GB2312" w:hAnsi="Times New Roman" w:hint="eastAsia"/>
          <w:sz w:val="32"/>
          <w:szCs w:val="32"/>
        </w:rPr>
        <w:t>毛峡，</w:t>
      </w:r>
      <w:proofErr w:type="gramStart"/>
      <w:r>
        <w:rPr>
          <w:rFonts w:ascii="仿宋_GB2312" w:eastAsia="仿宋_GB2312" w:hAnsi="Times New Roman" w:hint="eastAsia"/>
          <w:sz w:val="32"/>
          <w:szCs w:val="32"/>
        </w:rPr>
        <w:t>丁玉宽</w:t>
      </w:r>
      <w:proofErr w:type="gramEnd"/>
      <w:r w:rsidRPr="008E74B6">
        <w:rPr>
          <w:rFonts w:ascii="仿宋_GB2312" w:eastAsia="仿宋_GB2312" w:hAnsi="Times New Roman" w:hint="eastAsia"/>
          <w:sz w:val="32"/>
          <w:szCs w:val="32"/>
        </w:rPr>
        <w:t>.</w:t>
      </w:r>
      <w:r>
        <w:rPr>
          <w:rFonts w:ascii="仿宋_GB2312" w:eastAsia="仿宋_GB2312" w:hAnsi="Times New Roman" w:hint="eastAsia"/>
          <w:sz w:val="32"/>
          <w:szCs w:val="32"/>
        </w:rPr>
        <w:t>图像的情感特征分析及其和谐感评价</w:t>
      </w:r>
      <w:r w:rsidRPr="008E74B6">
        <w:rPr>
          <w:rFonts w:ascii="仿宋_GB2312" w:eastAsia="仿宋_GB2312" w:hAnsi="Times New Roman" w:hint="eastAsia"/>
          <w:sz w:val="32"/>
          <w:szCs w:val="32"/>
        </w:rPr>
        <w:t>［</w:t>
      </w:r>
      <w:r>
        <w:rPr>
          <w:rFonts w:ascii="仿宋_GB2312" w:eastAsia="仿宋_GB2312" w:hAnsi="Times New Roman" w:hint="eastAsia"/>
          <w:sz w:val="32"/>
          <w:szCs w:val="32"/>
        </w:rPr>
        <w:t>J</w:t>
      </w:r>
      <w:r w:rsidRPr="008E74B6">
        <w:rPr>
          <w:rFonts w:ascii="仿宋_GB2312" w:eastAsia="仿宋_GB2312" w:hAnsi="Times New Roman" w:hint="eastAsia"/>
          <w:sz w:val="32"/>
          <w:szCs w:val="32"/>
        </w:rPr>
        <w:t>］.</w:t>
      </w:r>
      <w:r>
        <w:rPr>
          <w:rFonts w:ascii="仿宋_GB2312" w:eastAsia="仿宋_GB2312" w:hAnsi="Times New Roman" w:hint="eastAsia"/>
          <w:sz w:val="32"/>
          <w:szCs w:val="32"/>
        </w:rPr>
        <w:t>电子学报，2001</w:t>
      </w:r>
      <w:r w:rsidR="00E278C1">
        <w:rPr>
          <w:rFonts w:ascii="仿宋_GB2312" w:eastAsia="仿宋_GB2312" w:hAnsi="Times New Roman" w:hint="eastAsia"/>
          <w:sz w:val="32"/>
          <w:szCs w:val="32"/>
        </w:rPr>
        <w:t>,</w:t>
      </w:r>
      <w:r>
        <w:rPr>
          <w:rFonts w:ascii="仿宋_GB2312" w:eastAsia="仿宋_GB2312" w:hAnsi="Times New Roman" w:hint="eastAsia"/>
          <w:sz w:val="32"/>
          <w:szCs w:val="32"/>
        </w:rPr>
        <w:t>29（12A）：</w:t>
      </w:r>
      <w:proofErr w:type="gramStart"/>
      <w:r w:rsidR="00E278C1">
        <w:rPr>
          <w:rFonts w:ascii="仿宋_GB2312" w:eastAsia="仿宋_GB2312" w:hAnsi="Times New Roman" w:hint="eastAsia"/>
          <w:sz w:val="32"/>
          <w:szCs w:val="32"/>
        </w:rPr>
        <w:t>79-88</w:t>
      </w:r>
      <w:r w:rsidRPr="008E74B6">
        <w:rPr>
          <w:rFonts w:ascii="仿宋_GB2312" w:eastAsia="仿宋_GB2312" w:hAnsi="Times New Roman" w:hint="eastAsia"/>
          <w:sz w:val="32"/>
          <w:szCs w:val="32"/>
        </w:rPr>
        <w:t>.</w:t>
      </w:r>
      <w:proofErr w:type="gramEnd"/>
    </w:p>
    <w:p w:rsidR="00917C5A" w:rsidRPr="00586D29" w:rsidRDefault="00FB36B7" w:rsidP="00917C5A">
      <w:pPr>
        <w:adjustRightInd w:val="0"/>
        <w:snapToGrid w:val="0"/>
        <w:spacing w:line="560" w:lineRule="exact"/>
        <w:rPr>
          <w:rFonts w:ascii="仿宋_GB2312" w:eastAsia="仿宋_GB2312" w:hAnsi="Times New Roman"/>
          <w:sz w:val="32"/>
          <w:szCs w:val="32"/>
        </w:rPr>
      </w:pPr>
      <w:r w:rsidRPr="008E74B6">
        <w:rPr>
          <w:rFonts w:ascii="仿宋_GB2312" w:eastAsia="仿宋_GB2312" w:hAnsi="Times New Roman" w:hint="eastAsia"/>
          <w:sz w:val="32"/>
          <w:szCs w:val="32"/>
        </w:rPr>
        <w:t>［</w:t>
      </w:r>
      <w:r>
        <w:rPr>
          <w:rFonts w:ascii="仿宋_GB2312" w:eastAsia="仿宋_GB2312" w:hAnsi="Times New Roman" w:hint="eastAsia"/>
          <w:sz w:val="32"/>
          <w:szCs w:val="32"/>
        </w:rPr>
        <w:t>3</w:t>
      </w:r>
      <w:r w:rsidRPr="008E74B6">
        <w:rPr>
          <w:rFonts w:ascii="仿宋_GB2312" w:eastAsia="仿宋_GB2312" w:hAnsi="Times New Roman" w:hint="eastAsia"/>
          <w:sz w:val="32"/>
          <w:szCs w:val="32"/>
        </w:rPr>
        <w:t>］</w:t>
      </w:r>
      <w:r w:rsidR="00917C5A" w:rsidRPr="00586D29">
        <w:rPr>
          <w:rFonts w:ascii="仿宋_GB2312" w:eastAsia="仿宋_GB2312" w:hAnsi="Times New Roman" w:hint="eastAsia"/>
          <w:sz w:val="32"/>
          <w:szCs w:val="32"/>
        </w:rPr>
        <w:t>Linda S Beltran,</w:t>
      </w:r>
      <w:r w:rsidR="00E278C1">
        <w:rPr>
          <w:rFonts w:ascii="仿宋_GB2312" w:eastAsia="仿宋_GB2312" w:hAnsi="Times New Roman" w:hint="eastAsia"/>
          <w:sz w:val="32"/>
          <w:szCs w:val="32"/>
        </w:rPr>
        <w:t xml:space="preserve"> et al.</w:t>
      </w:r>
      <w:r w:rsidR="00917C5A" w:rsidRPr="00586D29">
        <w:rPr>
          <w:rFonts w:ascii="仿宋_GB2312" w:eastAsia="仿宋_GB2312" w:hAnsi="Times New Roman" w:hint="eastAsia"/>
          <w:sz w:val="32"/>
          <w:szCs w:val="32"/>
        </w:rPr>
        <w:t xml:space="preserve"> Reverse logistics: Current trends and pr</w:t>
      </w:r>
      <w:r w:rsidR="00E278C1">
        <w:rPr>
          <w:rFonts w:ascii="仿宋_GB2312" w:eastAsia="仿宋_GB2312" w:hAnsi="Times New Roman" w:hint="eastAsia"/>
          <w:sz w:val="32"/>
          <w:szCs w:val="32"/>
        </w:rPr>
        <w:t>actices in the commercial world</w:t>
      </w:r>
      <w:r w:rsidR="00E278C1" w:rsidRPr="008E74B6">
        <w:rPr>
          <w:rFonts w:ascii="仿宋_GB2312" w:eastAsia="仿宋_GB2312" w:hAnsi="Times New Roman" w:hint="eastAsia"/>
          <w:sz w:val="32"/>
          <w:szCs w:val="32"/>
        </w:rPr>
        <w:t>［</w:t>
      </w:r>
      <w:r w:rsidR="00E278C1">
        <w:rPr>
          <w:rFonts w:ascii="仿宋_GB2312" w:eastAsia="仿宋_GB2312" w:hAnsi="Times New Roman" w:hint="eastAsia"/>
          <w:sz w:val="32"/>
          <w:szCs w:val="32"/>
        </w:rPr>
        <w:t>J</w:t>
      </w:r>
      <w:r w:rsidR="00E278C1" w:rsidRPr="008E74B6">
        <w:rPr>
          <w:rFonts w:ascii="仿宋_GB2312" w:eastAsia="仿宋_GB2312" w:hAnsi="Times New Roman" w:hint="eastAsia"/>
          <w:sz w:val="32"/>
          <w:szCs w:val="32"/>
        </w:rPr>
        <w:t>］.</w:t>
      </w:r>
      <w:r w:rsidR="00917C5A" w:rsidRPr="00586D29">
        <w:rPr>
          <w:rFonts w:ascii="仿宋_GB2312" w:eastAsia="仿宋_GB2312" w:hAnsi="Times New Roman" w:hint="eastAsia"/>
          <w:sz w:val="32"/>
          <w:szCs w:val="32"/>
        </w:rPr>
        <w:t>Logistics Spectrum, 2002</w:t>
      </w:r>
      <w:r w:rsidR="00060AA0">
        <w:rPr>
          <w:rFonts w:ascii="仿宋_GB2312" w:eastAsia="仿宋_GB2312" w:hAnsi="Times New Roman" w:hint="eastAsia"/>
          <w:sz w:val="32"/>
          <w:szCs w:val="32"/>
        </w:rPr>
        <w:t xml:space="preserve">, </w:t>
      </w:r>
      <w:r w:rsidR="00E278C1">
        <w:rPr>
          <w:rFonts w:ascii="仿宋_GB2312" w:eastAsia="仿宋_GB2312" w:hAnsi="Times New Roman" w:hint="eastAsia"/>
          <w:sz w:val="32"/>
          <w:szCs w:val="32"/>
        </w:rPr>
        <w:t>15</w:t>
      </w:r>
      <w:r w:rsidR="00060AA0">
        <w:rPr>
          <w:rFonts w:ascii="仿宋_GB2312" w:eastAsia="仿宋_GB2312" w:hAnsi="Times New Roman" w:hint="eastAsia"/>
          <w:sz w:val="32"/>
          <w:szCs w:val="32"/>
        </w:rPr>
        <w:t>:</w:t>
      </w:r>
      <w:r w:rsidR="00E278C1">
        <w:rPr>
          <w:rFonts w:ascii="仿宋_GB2312" w:eastAsia="仿宋_GB2312" w:hAnsi="Times New Roman" w:hint="eastAsia"/>
          <w:sz w:val="32"/>
          <w:szCs w:val="32"/>
        </w:rPr>
        <w:t>905-910</w:t>
      </w:r>
      <w:r w:rsidR="00917C5A" w:rsidRPr="00586D29">
        <w:rPr>
          <w:rFonts w:ascii="仿宋_GB2312" w:eastAsia="仿宋_GB2312" w:hAnsi="Times New Roman" w:hint="eastAsia"/>
          <w:sz w:val="32"/>
          <w:szCs w:val="32"/>
        </w:rPr>
        <w:t>.</w:t>
      </w:r>
    </w:p>
    <w:p w:rsidR="00917C5A" w:rsidRPr="00B85247" w:rsidRDefault="00917C5A" w:rsidP="00917C5A">
      <w:pPr>
        <w:adjustRightInd w:val="0"/>
        <w:snapToGrid w:val="0"/>
        <w:spacing w:line="560" w:lineRule="exact"/>
        <w:ind w:firstLine="630"/>
        <w:rPr>
          <w:rFonts w:ascii="楷体_GB2312" w:eastAsia="楷体_GB2312" w:hAnsi="Times New Roman"/>
          <w:sz w:val="32"/>
          <w:szCs w:val="32"/>
        </w:rPr>
      </w:pPr>
      <w:r w:rsidRPr="00B85247">
        <w:rPr>
          <w:rFonts w:ascii="楷体_GB2312" w:eastAsia="楷体_GB2312" w:hAnsi="楷体" w:hint="eastAsia"/>
          <w:sz w:val="32"/>
          <w:szCs w:val="32"/>
        </w:rPr>
        <w:t>（九）结论和建议</w:t>
      </w:r>
    </w:p>
    <w:p w:rsidR="00917C5A" w:rsidRPr="00586D29" w:rsidRDefault="00917C5A" w:rsidP="00917C5A">
      <w:pPr>
        <w:adjustRightInd w:val="0"/>
        <w:snapToGrid w:val="0"/>
        <w:spacing w:line="560" w:lineRule="exact"/>
        <w:ind w:firstLine="630"/>
        <w:rPr>
          <w:rFonts w:ascii="仿宋_GB2312" w:eastAsia="仿宋_GB2312" w:hAnsi="Times New Roman"/>
          <w:sz w:val="32"/>
          <w:szCs w:val="32"/>
        </w:rPr>
      </w:pPr>
      <w:r w:rsidRPr="00586D29">
        <w:rPr>
          <w:rFonts w:ascii="仿宋_GB2312" w:eastAsia="仿宋_GB2312" w:hAnsi="Times New Roman" w:hint="eastAsia"/>
          <w:sz w:val="32"/>
          <w:szCs w:val="32"/>
        </w:rPr>
        <w:t>结论即结束语、结语，是在理论分析和实验验证的基础上，通过严密的逻辑推理得出的有创造性、指导性、经验性的结果描述。反映了研究成果的价值，其作用是便于读者阅读和为二次文献作者提供依据。主要包含本研究结果说明的问题，得出了怎样的规律性，或解决了什么实际问题；本研究的不足之处、尚待解决的问题或提出研究设想和改进建议。</w:t>
      </w:r>
    </w:p>
    <w:p w:rsidR="00917C5A" w:rsidRPr="00B85247" w:rsidRDefault="00917C5A" w:rsidP="00917C5A">
      <w:pPr>
        <w:adjustRightInd w:val="0"/>
        <w:snapToGrid w:val="0"/>
        <w:spacing w:line="560" w:lineRule="exact"/>
        <w:ind w:firstLine="630"/>
        <w:rPr>
          <w:rFonts w:ascii="楷体_GB2312" w:eastAsia="楷体_GB2312" w:hAnsi="Times New Roman"/>
          <w:sz w:val="32"/>
          <w:szCs w:val="32"/>
        </w:rPr>
      </w:pPr>
      <w:r w:rsidRPr="00B85247">
        <w:rPr>
          <w:rFonts w:ascii="楷体_GB2312" w:eastAsia="楷体_GB2312" w:hAnsi="楷体" w:hint="eastAsia"/>
          <w:sz w:val="32"/>
          <w:szCs w:val="32"/>
        </w:rPr>
        <w:t>（十）参考文献</w:t>
      </w:r>
    </w:p>
    <w:p w:rsidR="00917C5A" w:rsidRPr="00586D29" w:rsidRDefault="00917C5A" w:rsidP="00917C5A">
      <w:pPr>
        <w:adjustRightInd w:val="0"/>
        <w:snapToGrid w:val="0"/>
        <w:spacing w:line="560" w:lineRule="exact"/>
        <w:ind w:firstLine="630"/>
        <w:rPr>
          <w:rFonts w:ascii="仿宋_GB2312" w:eastAsia="仿宋_GB2312" w:hAnsi="Times New Roman"/>
          <w:sz w:val="32"/>
          <w:szCs w:val="32"/>
        </w:rPr>
      </w:pPr>
      <w:r w:rsidRPr="00586D29">
        <w:rPr>
          <w:rFonts w:ascii="仿宋_GB2312" w:eastAsia="仿宋_GB2312" w:hAnsi="Times New Roman" w:hint="eastAsia"/>
          <w:sz w:val="32"/>
          <w:szCs w:val="32"/>
        </w:rPr>
        <w:t>应是论文作者亲自考察过的对毕业论文有参考价值的文献，参考文献应具有权威性，要注意引用最新的文献。</w:t>
      </w:r>
    </w:p>
    <w:p w:rsidR="00917C5A" w:rsidRPr="00586D29" w:rsidRDefault="00917C5A" w:rsidP="003952C6">
      <w:pPr>
        <w:adjustRightInd w:val="0"/>
        <w:snapToGrid w:val="0"/>
        <w:spacing w:line="560" w:lineRule="exact"/>
        <w:ind w:firstLineChars="200" w:firstLine="640"/>
        <w:rPr>
          <w:rFonts w:ascii="仿宋_GB2312" w:eastAsia="仿宋_GB2312" w:hAnsi="Times New Roman"/>
          <w:sz w:val="32"/>
          <w:szCs w:val="32"/>
        </w:rPr>
      </w:pPr>
      <w:r w:rsidRPr="00586D29">
        <w:rPr>
          <w:rFonts w:ascii="仿宋_GB2312" w:eastAsia="仿宋_GB2312" w:hAnsi="Times New Roman" w:hint="eastAsia"/>
          <w:sz w:val="32"/>
          <w:szCs w:val="32"/>
        </w:rPr>
        <w:t>按照参考文献在文中出现的顺序采用阿拉伯数字连续编号，参考文献著录格式可因专业不同而有所差异，但各专业应统一著录格式。建议院（系）按照本学科通行惯例制定参考文献著录格式或参考国家标准“文后参考文献著录规则 GB/T 7714-2015”。</w:t>
      </w:r>
    </w:p>
    <w:p w:rsidR="00917C5A" w:rsidRPr="00B85247" w:rsidRDefault="00917C5A" w:rsidP="00917C5A">
      <w:pPr>
        <w:adjustRightInd w:val="0"/>
        <w:snapToGrid w:val="0"/>
        <w:spacing w:line="560" w:lineRule="exact"/>
        <w:ind w:firstLine="630"/>
        <w:rPr>
          <w:rFonts w:ascii="楷体_GB2312" w:eastAsia="楷体_GB2312" w:hAnsi="Times New Roman"/>
          <w:sz w:val="32"/>
          <w:szCs w:val="32"/>
        </w:rPr>
      </w:pPr>
      <w:r w:rsidRPr="00B85247">
        <w:rPr>
          <w:rFonts w:ascii="楷体_GB2312" w:eastAsia="楷体_GB2312" w:hAnsi="楷体" w:hint="eastAsia"/>
          <w:sz w:val="32"/>
          <w:szCs w:val="32"/>
        </w:rPr>
        <w:t>（十一）附录</w:t>
      </w:r>
    </w:p>
    <w:p w:rsidR="00917C5A" w:rsidRPr="00586D29" w:rsidRDefault="00917C5A" w:rsidP="00917C5A">
      <w:pPr>
        <w:adjustRightInd w:val="0"/>
        <w:snapToGrid w:val="0"/>
        <w:spacing w:line="560" w:lineRule="exact"/>
        <w:ind w:firstLine="630"/>
        <w:rPr>
          <w:rFonts w:ascii="仿宋_GB2312" w:eastAsia="仿宋_GB2312" w:hAnsi="Times New Roman"/>
          <w:sz w:val="32"/>
          <w:szCs w:val="32"/>
        </w:rPr>
      </w:pPr>
      <w:r w:rsidRPr="00586D29">
        <w:rPr>
          <w:rFonts w:ascii="仿宋_GB2312" w:eastAsia="仿宋_GB2312" w:hAnsi="Times New Roman" w:hint="eastAsia"/>
          <w:sz w:val="32"/>
          <w:szCs w:val="32"/>
        </w:rPr>
        <w:t>附录是论文主体的补充项目，为了体现整篇论文的完整性，</w:t>
      </w:r>
      <w:r w:rsidRPr="00586D29">
        <w:rPr>
          <w:rFonts w:ascii="仿宋_GB2312" w:eastAsia="仿宋_GB2312" w:hAnsi="Times New Roman" w:hint="eastAsia"/>
          <w:sz w:val="32"/>
          <w:szCs w:val="32"/>
        </w:rPr>
        <w:lastRenderedPageBreak/>
        <w:t>写入正文又可能有损于论文的条理性、逻辑性和精炼性，这些材料可以写入附录段，但并不是每篇论文必须的。主要包括以下几类：</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1.比正文更为详尽的理论根据、研究方法和技术要点，建议可以阅读的参考文献的题录，对了解正文内容有用的补充信息等；</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2.由于篇幅过长或取材于复制品而不宜写入正文的材料；</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3.一般读者并非必要阅读，但对本专业同行很有参考价值的资料；</w:t>
      </w:r>
    </w:p>
    <w:p w:rsidR="00917C5A"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4.某些重要的原始数据、数学推导、计算程序、框图、结构图、统计表、计算机打印输出件等。</w:t>
      </w:r>
    </w:p>
    <w:p w:rsidR="00917C5A" w:rsidRDefault="00917C5A" w:rsidP="00917C5A">
      <w:pPr>
        <w:adjustRightInd w:val="0"/>
        <w:snapToGrid w:val="0"/>
        <w:spacing w:line="560" w:lineRule="exact"/>
        <w:ind w:firstLine="645"/>
        <w:rPr>
          <w:rFonts w:ascii="仿宋_GB2312" w:eastAsia="仿宋_GB2312" w:hAnsi="Times New Roman"/>
          <w:sz w:val="32"/>
          <w:szCs w:val="32"/>
        </w:rPr>
      </w:pPr>
      <w:r>
        <w:rPr>
          <w:rFonts w:ascii="黑体" w:eastAsia="黑体" w:hAnsi="黑体" w:hint="eastAsia"/>
          <w:sz w:val="32"/>
          <w:szCs w:val="32"/>
        </w:rPr>
        <w:t>四、毕业论文环节的其他要求</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（一）毕业论文（设计）任务书</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任务书是用文字体现的论文总构想，内容包括选题研究的主要内容、结果形式、选题研究的意义及可行性论证、进度安排、研究所</w:t>
      </w:r>
      <w:proofErr w:type="gramStart"/>
      <w:r w:rsidRPr="00586D29">
        <w:rPr>
          <w:rFonts w:ascii="仿宋_GB2312" w:eastAsia="仿宋_GB2312" w:hAnsi="Times New Roman" w:hint="eastAsia"/>
          <w:sz w:val="32"/>
          <w:szCs w:val="32"/>
        </w:rPr>
        <w:t>需条件</w:t>
      </w:r>
      <w:proofErr w:type="gramEnd"/>
      <w:r w:rsidRPr="00586D29">
        <w:rPr>
          <w:rFonts w:ascii="仿宋_GB2312" w:eastAsia="仿宋_GB2312" w:hAnsi="Times New Roman" w:hint="eastAsia"/>
          <w:sz w:val="32"/>
          <w:szCs w:val="32"/>
        </w:rPr>
        <w:t>及指导教师对选题的评语等。</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1.选题研究的主要内容。总述部分应首先提出选题，并简明扼要地说明选题的依据（选题经过，国内、国外研究现状，初步设想及突破点等），以及理论和实践的意义及可行性论述。</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2.进度计划及主要工作内容。包括时间的具体安排、每个阶段的工作内容（如根据论文题目查找文献、完成论文大纲、完成初稿、定稿、答辩等）、成果形式等。</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3.论文框架。包含论文提纲和论文撰写过程中拟采取的方</w:t>
      </w:r>
      <w:r w:rsidRPr="00586D29">
        <w:rPr>
          <w:rFonts w:ascii="仿宋_GB2312" w:eastAsia="仿宋_GB2312" w:hAnsi="Times New Roman" w:hint="eastAsia"/>
          <w:sz w:val="32"/>
          <w:szCs w:val="32"/>
        </w:rPr>
        <w:lastRenderedPageBreak/>
        <w:t>法和手段。提纲可以是粗线条的，是一个论文工作的基本构想，目的是让人清楚论文的基本框架，不必像论文目录那样详细。可采用整句式或整段式提纲形式。</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（二）毕业论文（设计）指导记录</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指导记录表是学生对教师指导毕业论文（设计）过程的全面记载。学生应主动与指导教师保持联系，接受定期指导，及时、主动、详尽地将教师的指导内容记录到《毕业论文（设计）指导记录表》中，并接受指导教师的检查，作为自己开展毕业论文工作的详细指导。</w:t>
      </w:r>
    </w:p>
    <w:p w:rsidR="00917C5A" w:rsidRPr="00B85247" w:rsidRDefault="00917C5A" w:rsidP="00917C5A">
      <w:pPr>
        <w:adjustRightInd w:val="0"/>
        <w:snapToGrid w:val="0"/>
        <w:spacing w:line="560" w:lineRule="exact"/>
        <w:ind w:firstLine="645"/>
        <w:rPr>
          <w:rFonts w:ascii="楷体_GB2312" w:eastAsia="楷体_GB2312" w:hAnsi="Times New Roman"/>
          <w:sz w:val="32"/>
          <w:szCs w:val="32"/>
        </w:rPr>
      </w:pPr>
      <w:r w:rsidRPr="00B85247">
        <w:rPr>
          <w:rFonts w:ascii="楷体_GB2312" w:eastAsia="楷体_GB2312" w:hAnsi="楷体" w:hint="eastAsia"/>
          <w:sz w:val="32"/>
          <w:szCs w:val="32"/>
        </w:rPr>
        <w:t>（三）毕业论文（设计）答辩记录表</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毕业论文答辩是检测毕业论文质量的关键环节。主要目的是检测学生综合运用所学基础理论、专业知识和基本技能的能力，以及对逻辑思维与表达能力进行训练。</w:t>
      </w:r>
    </w:p>
    <w:p w:rsidR="00917C5A" w:rsidRPr="00586D29" w:rsidRDefault="00917C5A" w:rsidP="00917C5A">
      <w:pPr>
        <w:adjustRightInd w:val="0"/>
        <w:snapToGrid w:val="0"/>
        <w:spacing w:line="560" w:lineRule="exact"/>
        <w:ind w:firstLine="645"/>
        <w:rPr>
          <w:rFonts w:ascii="仿宋_GB2312" w:eastAsia="仿宋_GB2312" w:hAnsi="Times New Roman"/>
          <w:sz w:val="32"/>
          <w:szCs w:val="32"/>
        </w:rPr>
      </w:pPr>
      <w:r w:rsidRPr="00586D29">
        <w:rPr>
          <w:rFonts w:ascii="仿宋_GB2312" w:eastAsia="仿宋_GB2312" w:hAnsi="Times New Roman" w:hint="eastAsia"/>
          <w:sz w:val="32"/>
          <w:szCs w:val="32"/>
        </w:rPr>
        <w:t>对毕业论文答辩过程记录的内容主要包括：</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1.选题的依据、学术价值或现实意义。</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2.选题的历史和现状，拟解决的问题，提出的个人见解等。</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3.论文的基本观点和立论的基本依据。</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4.研究方法、技术文献等。</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5.重要引文的具体出处。</w:t>
      </w:r>
    </w:p>
    <w:p w:rsidR="00917C5A" w:rsidRPr="00586D29" w:rsidRDefault="00917C5A" w:rsidP="00917C5A">
      <w:pPr>
        <w:adjustRightInd w:val="0"/>
        <w:snapToGrid w:val="0"/>
        <w:spacing w:line="560" w:lineRule="exact"/>
        <w:rPr>
          <w:rFonts w:ascii="仿宋_GB2312" w:eastAsia="仿宋_GB2312" w:hAnsi="Times New Roman"/>
          <w:sz w:val="32"/>
          <w:szCs w:val="32"/>
        </w:rPr>
      </w:pPr>
      <w:r w:rsidRPr="00586D29">
        <w:rPr>
          <w:rFonts w:ascii="仿宋_GB2312" w:eastAsia="仿宋_GB2312" w:hAnsi="Times New Roman" w:hint="eastAsia"/>
          <w:sz w:val="32"/>
          <w:szCs w:val="32"/>
        </w:rPr>
        <w:t xml:space="preserve">    6.论文的优缺点。</w:t>
      </w:r>
    </w:p>
    <w:p w:rsidR="00917C5A" w:rsidRPr="00586D29" w:rsidRDefault="00917C5A" w:rsidP="00917C5A">
      <w:pPr>
        <w:adjustRightInd w:val="0"/>
        <w:snapToGrid w:val="0"/>
        <w:spacing w:line="560" w:lineRule="exact"/>
        <w:ind w:firstLine="630"/>
        <w:rPr>
          <w:rFonts w:ascii="仿宋_GB2312" w:eastAsia="仿宋_GB2312" w:hAnsi="Times New Roman"/>
          <w:sz w:val="32"/>
          <w:szCs w:val="32"/>
        </w:rPr>
      </w:pPr>
      <w:r w:rsidRPr="00586D29">
        <w:rPr>
          <w:rFonts w:ascii="仿宋_GB2312" w:eastAsia="仿宋_GB2312" w:hAnsi="Times New Roman" w:hint="eastAsia"/>
          <w:sz w:val="32"/>
          <w:szCs w:val="32"/>
        </w:rPr>
        <w:t>7.写作毕业论文的体会。</w:t>
      </w:r>
    </w:p>
    <w:p w:rsidR="00917C5A" w:rsidRDefault="00917C5A" w:rsidP="00917C5A">
      <w:pPr>
        <w:adjustRightInd w:val="0"/>
        <w:snapToGrid w:val="0"/>
        <w:spacing w:line="560" w:lineRule="exact"/>
        <w:ind w:firstLine="630"/>
        <w:rPr>
          <w:rFonts w:ascii="仿宋_GB2312" w:eastAsia="仿宋_GB2312" w:hAnsi="Times New Roman"/>
          <w:sz w:val="32"/>
          <w:szCs w:val="32"/>
        </w:rPr>
      </w:pPr>
      <w:r>
        <w:rPr>
          <w:rFonts w:ascii="黑体" w:eastAsia="黑体" w:hAnsi="黑体" w:hint="eastAsia"/>
          <w:sz w:val="32"/>
          <w:szCs w:val="32"/>
        </w:rPr>
        <w:t>五、写作学术道德规范的基本要求</w:t>
      </w:r>
    </w:p>
    <w:p w:rsidR="00917C5A" w:rsidRDefault="00917C5A" w:rsidP="00917C5A">
      <w:pPr>
        <w:adjustRightInd w:val="0"/>
        <w:snapToGrid w:val="0"/>
        <w:spacing w:line="560" w:lineRule="exact"/>
        <w:ind w:firstLine="630"/>
        <w:rPr>
          <w:rFonts w:ascii="仿宋_GB2312" w:eastAsia="仿宋_GB2312" w:hAnsi="Times New Roman"/>
          <w:sz w:val="32"/>
          <w:szCs w:val="32"/>
        </w:rPr>
      </w:pPr>
      <w:r>
        <w:rPr>
          <w:rFonts w:ascii="仿宋_GB2312" w:eastAsia="仿宋_GB2312" w:hAnsi="Times New Roman" w:hint="eastAsia"/>
          <w:sz w:val="32"/>
          <w:szCs w:val="32"/>
        </w:rPr>
        <w:t>（一）毕业论文</w:t>
      </w:r>
      <w:proofErr w:type="gramStart"/>
      <w:r>
        <w:rPr>
          <w:rFonts w:ascii="仿宋_GB2312" w:eastAsia="仿宋_GB2312" w:hAnsi="Times New Roman" w:hint="eastAsia"/>
          <w:sz w:val="32"/>
          <w:szCs w:val="32"/>
        </w:rPr>
        <w:t>应概念</w:t>
      </w:r>
      <w:proofErr w:type="gramEnd"/>
      <w:r>
        <w:rPr>
          <w:rFonts w:ascii="仿宋_GB2312" w:eastAsia="仿宋_GB2312" w:hAnsi="Times New Roman" w:hint="eastAsia"/>
          <w:sz w:val="32"/>
          <w:szCs w:val="32"/>
        </w:rPr>
        <w:t>清楚，观点正确，语言流畅，结构</w:t>
      </w:r>
      <w:r>
        <w:rPr>
          <w:rFonts w:ascii="仿宋_GB2312" w:eastAsia="仿宋_GB2312" w:hAnsi="Times New Roman" w:hint="eastAsia"/>
          <w:sz w:val="32"/>
          <w:szCs w:val="32"/>
        </w:rPr>
        <w:lastRenderedPageBreak/>
        <w:t>严谨。是学生独立思考、独立探索的成果。</w:t>
      </w:r>
    </w:p>
    <w:p w:rsidR="00917C5A" w:rsidRDefault="00917C5A" w:rsidP="00917C5A">
      <w:pPr>
        <w:adjustRightInd w:val="0"/>
        <w:snapToGrid w:val="0"/>
        <w:spacing w:line="560" w:lineRule="exact"/>
        <w:ind w:firstLine="630"/>
        <w:rPr>
          <w:rFonts w:ascii="仿宋_GB2312" w:eastAsia="仿宋_GB2312" w:hAnsi="Times New Roman"/>
          <w:sz w:val="32"/>
          <w:szCs w:val="32"/>
        </w:rPr>
      </w:pPr>
      <w:r>
        <w:rPr>
          <w:rFonts w:ascii="仿宋_GB2312" w:eastAsia="仿宋_GB2312" w:hAnsi="Times New Roman" w:hint="eastAsia"/>
          <w:sz w:val="32"/>
          <w:szCs w:val="32"/>
        </w:rPr>
        <w:t>（二）学生应签署《诚信承诺书》和《论文使用授权的说明》。保证独立完成毕业论文，不存在抄袭和剽窃。毕业论文的知识产权归学校所有。</w:t>
      </w:r>
    </w:p>
    <w:p w:rsidR="00917C5A" w:rsidRDefault="00917C5A" w:rsidP="00917C5A">
      <w:pPr>
        <w:adjustRightInd w:val="0"/>
        <w:snapToGrid w:val="0"/>
        <w:spacing w:line="560" w:lineRule="exact"/>
        <w:ind w:firstLine="630"/>
        <w:rPr>
          <w:rFonts w:ascii="仿宋_GB2312" w:eastAsia="仿宋_GB2312" w:hAnsi="Times New Roman"/>
          <w:sz w:val="32"/>
          <w:szCs w:val="32"/>
        </w:rPr>
      </w:pPr>
      <w:r>
        <w:rPr>
          <w:rFonts w:ascii="黑体" w:eastAsia="黑体" w:hAnsi="黑体" w:hint="eastAsia"/>
          <w:sz w:val="32"/>
          <w:szCs w:val="32"/>
        </w:rPr>
        <w:t>六、印刷及装订等要求</w:t>
      </w:r>
    </w:p>
    <w:p w:rsidR="00917C5A" w:rsidRDefault="00917C5A" w:rsidP="00917C5A">
      <w:pPr>
        <w:adjustRightInd w:val="0"/>
        <w:snapToGrid w:val="0"/>
        <w:spacing w:line="560" w:lineRule="exact"/>
        <w:ind w:firstLine="630"/>
        <w:rPr>
          <w:rFonts w:ascii="仿宋_GB2312" w:eastAsia="仿宋_GB2312" w:hAnsi="Times New Roman"/>
          <w:sz w:val="32"/>
          <w:szCs w:val="32"/>
        </w:rPr>
      </w:pPr>
      <w:r>
        <w:rPr>
          <w:rFonts w:ascii="仿宋_GB2312" w:eastAsia="仿宋_GB2312" w:hAnsi="Times New Roman" w:hint="eastAsia"/>
          <w:sz w:val="32"/>
          <w:szCs w:val="32"/>
        </w:rPr>
        <w:t>（一）毕业论文的录入、排版一般使用中文</w:t>
      </w:r>
      <w:r>
        <w:rPr>
          <w:rFonts w:ascii="仿宋_GB2312" w:eastAsia="仿宋_GB2312" w:hAnsi="Times New Roman"/>
          <w:sz w:val="32"/>
          <w:szCs w:val="32"/>
        </w:rPr>
        <w:t>word 2007</w:t>
      </w:r>
      <w:r>
        <w:rPr>
          <w:rFonts w:ascii="仿宋_GB2312" w:eastAsia="仿宋_GB2312" w:hAnsi="Times New Roman" w:hint="eastAsia"/>
          <w:sz w:val="32"/>
          <w:szCs w:val="32"/>
        </w:rPr>
        <w:t>或更高版本编辑，对某些特殊专业需要特殊符号、图形等，用</w:t>
      </w:r>
      <w:r>
        <w:rPr>
          <w:rFonts w:ascii="仿宋_GB2312" w:eastAsia="仿宋_GB2312" w:hAnsi="Times New Roman"/>
          <w:sz w:val="32"/>
          <w:szCs w:val="32"/>
        </w:rPr>
        <w:t xml:space="preserve">word </w:t>
      </w:r>
      <w:r>
        <w:rPr>
          <w:rFonts w:ascii="仿宋_GB2312" w:eastAsia="仿宋_GB2312" w:hAnsi="Times New Roman" w:hint="eastAsia"/>
          <w:sz w:val="32"/>
          <w:szCs w:val="32"/>
        </w:rPr>
        <w:t>无法完成时，可使用其它软件编辑，但需保证可在</w:t>
      </w:r>
      <w:r>
        <w:rPr>
          <w:rFonts w:ascii="仿宋_GB2312" w:eastAsia="仿宋_GB2312" w:hAnsi="Times New Roman"/>
          <w:sz w:val="32"/>
          <w:szCs w:val="32"/>
        </w:rPr>
        <w:t>word</w:t>
      </w:r>
      <w:r>
        <w:rPr>
          <w:rFonts w:ascii="仿宋_GB2312" w:eastAsia="仿宋_GB2312" w:hAnsi="Times New Roman" w:hint="eastAsia"/>
          <w:sz w:val="32"/>
          <w:szCs w:val="32"/>
        </w:rPr>
        <w:t>文档中正常显示。</w:t>
      </w:r>
    </w:p>
    <w:p w:rsidR="00917C5A" w:rsidRDefault="00917C5A" w:rsidP="00917C5A">
      <w:pPr>
        <w:adjustRightInd w:val="0"/>
        <w:snapToGrid w:val="0"/>
        <w:spacing w:line="560" w:lineRule="exact"/>
        <w:ind w:firstLine="480"/>
        <w:rPr>
          <w:rFonts w:ascii="仿宋_GB2312" w:eastAsia="仿宋_GB2312" w:hAnsi="Times New Roman"/>
          <w:sz w:val="32"/>
          <w:szCs w:val="32"/>
        </w:rPr>
      </w:pPr>
      <w:r>
        <w:rPr>
          <w:rFonts w:ascii="仿宋_GB2312" w:eastAsia="仿宋_GB2312" w:hAnsi="Times New Roman" w:hint="eastAsia"/>
          <w:sz w:val="32"/>
          <w:szCs w:val="32"/>
        </w:rPr>
        <w:t>（二）论文自中文摘要起单面打印，左侧装订，装订顺序为：论文牛皮封皮、任务书、指导记录、答辩记录、论文封面、论文中英文题目、目录、中英文摘要、引言、论文正文、结论、参考文献等主要组成部分。</w:t>
      </w:r>
    </w:p>
    <w:p w:rsidR="00917C5A" w:rsidRDefault="00917C5A" w:rsidP="00917C5A">
      <w:pPr>
        <w:adjustRightInd w:val="0"/>
        <w:snapToGrid w:val="0"/>
        <w:spacing w:line="560" w:lineRule="exact"/>
        <w:ind w:firstLine="480"/>
        <w:rPr>
          <w:rFonts w:ascii="仿宋_GB2312" w:eastAsia="仿宋_GB2312" w:hAnsi="Times New Roman"/>
          <w:sz w:val="32"/>
          <w:szCs w:val="32"/>
        </w:rPr>
      </w:pPr>
      <w:r>
        <w:rPr>
          <w:rFonts w:ascii="仿宋_GB2312" w:eastAsia="仿宋_GB2312" w:hAnsi="Times New Roman" w:hint="eastAsia"/>
          <w:sz w:val="32"/>
          <w:szCs w:val="32"/>
        </w:rPr>
        <w:t>（三）本科生通过答辩后需将论文全部内容的电子文档按以上要求交学院存档，并提交教务处备案。</w:t>
      </w:r>
    </w:p>
    <w:p w:rsidR="00917C5A" w:rsidRPr="00CF0E5C" w:rsidRDefault="00917C5A" w:rsidP="00917C5A">
      <w:pPr>
        <w:adjustRightInd w:val="0"/>
        <w:snapToGrid w:val="0"/>
        <w:spacing w:line="560" w:lineRule="exact"/>
        <w:ind w:firstLineChars="200" w:firstLine="640"/>
        <w:rPr>
          <w:rFonts w:ascii="仿宋_GB2312" w:eastAsia="仿宋_GB2312" w:hAnsi="Times New Roman"/>
          <w:sz w:val="32"/>
          <w:szCs w:val="32"/>
        </w:rPr>
      </w:pPr>
      <w:r>
        <w:rPr>
          <w:rFonts w:ascii="黑体" w:eastAsia="黑体" w:hAnsi="黑体" w:hint="eastAsia"/>
          <w:sz w:val="32"/>
          <w:szCs w:val="32"/>
        </w:rPr>
        <w:t>七、附则</w:t>
      </w:r>
    </w:p>
    <w:p w:rsidR="00917C5A" w:rsidRDefault="00917C5A" w:rsidP="007C69AC">
      <w:pPr>
        <w:adjustRightInd w:val="0"/>
        <w:snapToGrid w:val="0"/>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各学院可参照本规范，根据专业特点制定本学院（专业）的毕业论文或设计写作规范，报学校审批后执行。</w:t>
      </w:r>
    </w:p>
    <w:p w:rsidR="00787C5A" w:rsidRPr="00917C5A" w:rsidRDefault="00787C5A" w:rsidP="00917C5A">
      <w:pPr>
        <w:spacing w:line="560" w:lineRule="exact"/>
      </w:pPr>
    </w:p>
    <w:sectPr w:rsidR="00787C5A" w:rsidRPr="00917C5A" w:rsidSect="00917C5A">
      <w:pgSz w:w="11906" w:h="16838"/>
      <w:pgMar w:top="2098" w:right="1588" w:bottom="158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D39" w:rsidRDefault="009D5D39" w:rsidP="00917C5A">
      <w:r>
        <w:separator/>
      </w:r>
    </w:p>
  </w:endnote>
  <w:endnote w:type="continuationSeparator" w:id="0">
    <w:p w:rsidR="009D5D39" w:rsidRDefault="009D5D39" w:rsidP="0091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D39" w:rsidRDefault="009D5D39" w:rsidP="00917C5A">
      <w:r>
        <w:separator/>
      </w:r>
    </w:p>
  </w:footnote>
  <w:footnote w:type="continuationSeparator" w:id="0">
    <w:p w:rsidR="009D5D39" w:rsidRDefault="009D5D39" w:rsidP="00917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E66DF"/>
    <w:multiLevelType w:val="hybridMultilevel"/>
    <w:tmpl w:val="F86847F4"/>
    <w:lvl w:ilvl="0" w:tplc="3C6C6D98">
      <w:start w:val="1"/>
      <w:numFmt w:val="decimalEnclosedCircle"/>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54CC"/>
    <w:rsid w:val="00060AA0"/>
    <w:rsid w:val="000A717A"/>
    <w:rsid w:val="00202D28"/>
    <w:rsid w:val="00237E90"/>
    <w:rsid w:val="00255BBD"/>
    <w:rsid w:val="00311290"/>
    <w:rsid w:val="00313EA6"/>
    <w:rsid w:val="003473E7"/>
    <w:rsid w:val="003952C6"/>
    <w:rsid w:val="004308B4"/>
    <w:rsid w:val="00455C0F"/>
    <w:rsid w:val="005664B1"/>
    <w:rsid w:val="006A0641"/>
    <w:rsid w:val="00787C5A"/>
    <w:rsid w:val="007C69AC"/>
    <w:rsid w:val="007D70C8"/>
    <w:rsid w:val="00837069"/>
    <w:rsid w:val="00864E33"/>
    <w:rsid w:val="00865FE8"/>
    <w:rsid w:val="008E74B6"/>
    <w:rsid w:val="00917C5A"/>
    <w:rsid w:val="009310BA"/>
    <w:rsid w:val="009454B6"/>
    <w:rsid w:val="009D5D39"/>
    <w:rsid w:val="00A32C36"/>
    <w:rsid w:val="00A51339"/>
    <w:rsid w:val="00AA510C"/>
    <w:rsid w:val="00AF28C7"/>
    <w:rsid w:val="00CD4989"/>
    <w:rsid w:val="00CE215D"/>
    <w:rsid w:val="00E0405B"/>
    <w:rsid w:val="00E054CC"/>
    <w:rsid w:val="00E278C1"/>
    <w:rsid w:val="00EB2CAC"/>
    <w:rsid w:val="00FB3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C5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7C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7C5A"/>
    <w:rPr>
      <w:sz w:val="18"/>
      <w:szCs w:val="18"/>
    </w:rPr>
  </w:style>
  <w:style w:type="paragraph" w:styleId="a4">
    <w:name w:val="footer"/>
    <w:basedOn w:val="a"/>
    <w:link w:val="Char0"/>
    <w:uiPriority w:val="99"/>
    <w:unhideWhenUsed/>
    <w:rsid w:val="00917C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7C5A"/>
    <w:rPr>
      <w:sz w:val="18"/>
      <w:szCs w:val="18"/>
    </w:rPr>
  </w:style>
  <w:style w:type="paragraph" w:styleId="a5">
    <w:name w:val="List Paragraph"/>
    <w:basedOn w:val="a"/>
    <w:uiPriority w:val="34"/>
    <w:qFormat/>
    <w:rsid w:val="008E74B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C5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7C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17C5A"/>
    <w:rPr>
      <w:sz w:val="18"/>
      <w:szCs w:val="18"/>
    </w:rPr>
  </w:style>
  <w:style w:type="paragraph" w:styleId="a4">
    <w:name w:val="footer"/>
    <w:basedOn w:val="a"/>
    <w:link w:val="Char0"/>
    <w:uiPriority w:val="99"/>
    <w:unhideWhenUsed/>
    <w:rsid w:val="00917C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17C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10</Pages>
  <Words>754</Words>
  <Characters>4304</Characters>
  <Application>Microsoft Office Word</Application>
  <DocSecurity>0</DocSecurity>
  <Lines>35</Lines>
  <Paragraphs>10</Paragraphs>
  <ScaleCrop>false</ScaleCrop>
  <Company>微软中国</Company>
  <LinksUpToDate>false</LinksUpToDate>
  <CharactersWithSpaces>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28</cp:revision>
  <dcterms:created xsi:type="dcterms:W3CDTF">2020-12-29T06:40:00Z</dcterms:created>
  <dcterms:modified xsi:type="dcterms:W3CDTF">2021-03-02T09:01:00Z</dcterms:modified>
</cp:coreProperties>
</file>