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771" w:rsidRDefault="00112771" w:rsidP="00112771">
      <w:pPr>
        <w:rPr>
          <w:rFonts w:ascii="隶书" w:eastAsia="隶书" w:hAnsiTheme="minorEastAsia"/>
          <w:sz w:val="24"/>
          <w:szCs w:val="24"/>
        </w:rPr>
      </w:pPr>
    </w:p>
    <w:p w:rsidR="00112771" w:rsidRDefault="00112771" w:rsidP="00112771">
      <w:pPr>
        <w:jc w:val="center"/>
        <w:rPr>
          <w:rFonts w:asciiTheme="minorEastAsia" w:hAnsiTheme="minorEastAsia"/>
          <w:b/>
          <w:sz w:val="36"/>
          <w:szCs w:val="36"/>
        </w:rPr>
      </w:pPr>
      <w:r>
        <w:rPr>
          <w:rFonts w:asciiTheme="minorEastAsia" w:hAnsiTheme="minorEastAsia" w:hint="eastAsia"/>
          <w:b/>
          <w:sz w:val="36"/>
          <w:szCs w:val="36"/>
        </w:rPr>
        <w:t>2021年度吉林省哲学社会科学智库基金招标项目</w:t>
      </w:r>
    </w:p>
    <w:p w:rsidR="00112771" w:rsidRDefault="00112771" w:rsidP="00112771">
      <w:pPr>
        <w:jc w:val="center"/>
        <w:rPr>
          <w:rFonts w:asciiTheme="minorEastAsia" w:hAnsiTheme="minorEastAsia"/>
          <w:b/>
          <w:sz w:val="36"/>
          <w:szCs w:val="36"/>
        </w:rPr>
      </w:pPr>
      <w:r>
        <w:rPr>
          <w:rFonts w:asciiTheme="minorEastAsia" w:hAnsiTheme="minorEastAsia" w:hint="eastAsia"/>
          <w:b/>
          <w:sz w:val="36"/>
          <w:szCs w:val="36"/>
        </w:rPr>
        <w:t>指南题目</w:t>
      </w:r>
    </w:p>
    <w:p w:rsidR="00112771" w:rsidRDefault="00112771" w:rsidP="00112771">
      <w:pPr>
        <w:jc w:val="center"/>
        <w:rPr>
          <w:rFonts w:asciiTheme="minorEastAsia" w:hAnsiTheme="minorEastAsia"/>
          <w:b/>
          <w:sz w:val="36"/>
          <w:szCs w:val="36"/>
        </w:rPr>
      </w:pPr>
    </w:p>
    <w:p w:rsidR="00112771" w:rsidRDefault="00112771" w:rsidP="00112771">
      <w:pPr>
        <w:jc w:val="left"/>
        <w:rPr>
          <w:rFonts w:ascii="仿宋" w:eastAsia="仿宋" w:hAnsi="仿宋"/>
          <w:sz w:val="32"/>
          <w:szCs w:val="32"/>
        </w:rPr>
      </w:pPr>
      <w:r>
        <w:rPr>
          <w:rFonts w:ascii="仿宋" w:eastAsia="仿宋" w:hAnsi="仿宋" w:hint="eastAsia"/>
          <w:b/>
          <w:sz w:val="32"/>
          <w:szCs w:val="32"/>
        </w:rPr>
        <w:t>1、村党支部领办合作社问题研究</w:t>
      </w:r>
    </w:p>
    <w:p w:rsidR="00112771" w:rsidRDefault="00112771" w:rsidP="00112771">
      <w:pPr>
        <w:jc w:val="left"/>
        <w:rPr>
          <w:rFonts w:ascii="仿宋" w:eastAsia="仿宋" w:hAnsi="仿宋"/>
          <w:b/>
          <w:sz w:val="32"/>
          <w:szCs w:val="32"/>
        </w:rPr>
      </w:pPr>
      <w:r>
        <w:rPr>
          <w:rFonts w:ascii="仿宋" w:eastAsia="仿宋" w:hAnsi="仿宋" w:hint="eastAsia"/>
          <w:b/>
          <w:sz w:val="32"/>
          <w:szCs w:val="32"/>
        </w:rPr>
        <w:t>2、吉林省公务员队伍结构现状及素质提升对策研究</w:t>
      </w:r>
    </w:p>
    <w:p w:rsidR="00112771" w:rsidRDefault="00112771" w:rsidP="00112771">
      <w:pPr>
        <w:jc w:val="left"/>
        <w:rPr>
          <w:rFonts w:ascii="仿宋" w:eastAsia="仿宋" w:hAnsi="仿宋"/>
          <w:sz w:val="32"/>
          <w:szCs w:val="32"/>
        </w:rPr>
      </w:pPr>
      <w:r>
        <w:rPr>
          <w:rFonts w:ascii="仿宋" w:eastAsia="仿宋" w:hAnsi="仿宋" w:hint="eastAsia"/>
          <w:b/>
          <w:sz w:val="32"/>
          <w:szCs w:val="32"/>
        </w:rPr>
        <w:t>3、吉林省红色文化资源的当代价值研究</w:t>
      </w:r>
    </w:p>
    <w:p w:rsidR="00112771" w:rsidRDefault="00112771" w:rsidP="00112771">
      <w:pPr>
        <w:jc w:val="left"/>
        <w:rPr>
          <w:rFonts w:ascii="仿宋" w:eastAsia="仿宋" w:hAnsi="仿宋"/>
          <w:b/>
          <w:sz w:val="32"/>
          <w:szCs w:val="32"/>
        </w:rPr>
      </w:pPr>
      <w:r>
        <w:rPr>
          <w:rFonts w:ascii="仿宋" w:eastAsia="仿宋" w:hAnsi="仿宋" w:hint="eastAsia"/>
          <w:b/>
          <w:sz w:val="32"/>
          <w:szCs w:val="32"/>
        </w:rPr>
        <w:t>4、新时代大力弘扬东北抗联精神助力吉林全面振兴全方位振兴研究</w:t>
      </w:r>
    </w:p>
    <w:p w:rsidR="00112771" w:rsidRDefault="00112771" w:rsidP="00112771">
      <w:pPr>
        <w:ind w:left="1928" w:hangingChars="600" w:hanging="1928"/>
        <w:jc w:val="left"/>
        <w:rPr>
          <w:rFonts w:ascii="仿宋" w:eastAsia="仿宋" w:hAnsi="仿宋"/>
          <w:b/>
          <w:sz w:val="32"/>
          <w:szCs w:val="32"/>
        </w:rPr>
      </w:pPr>
      <w:r>
        <w:rPr>
          <w:rFonts w:ascii="仿宋" w:eastAsia="仿宋" w:hAnsi="仿宋" w:hint="eastAsia"/>
          <w:b/>
          <w:sz w:val="32"/>
          <w:szCs w:val="32"/>
        </w:rPr>
        <w:t>5、“十四五”规划决策部署强化政治监督研究</w:t>
      </w:r>
    </w:p>
    <w:p w:rsidR="00112771" w:rsidRDefault="00112771" w:rsidP="00112771">
      <w:pPr>
        <w:jc w:val="left"/>
        <w:rPr>
          <w:rFonts w:ascii="仿宋" w:eastAsia="仿宋" w:hAnsi="仿宋"/>
          <w:b/>
          <w:sz w:val="32"/>
          <w:szCs w:val="32"/>
        </w:rPr>
      </w:pPr>
      <w:r>
        <w:rPr>
          <w:rFonts w:ascii="仿宋" w:eastAsia="仿宋" w:hAnsi="仿宋" w:hint="eastAsia"/>
          <w:b/>
          <w:sz w:val="32"/>
          <w:szCs w:val="32"/>
        </w:rPr>
        <w:t>6、当前我省需要着力防范化解的意识形态领域重大风险及对策研究</w:t>
      </w:r>
    </w:p>
    <w:p w:rsidR="00112771" w:rsidRDefault="00112771" w:rsidP="00112771">
      <w:pPr>
        <w:jc w:val="left"/>
        <w:rPr>
          <w:rFonts w:ascii="仿宋" w:eastAsia="仿宋" w:hAnsi="仿宋"/>
          <w:b/>
          <w:sz w:val="32"/>
          <w:szCs w:val="32"/>
        </w:rPr>
      </w:pPr>
      <w:r>
        <w:rPr>
          <w:rFonts w:ascii="仿宋" w:eastAsia="仿宋" w:hAnsi="仿宋" w:hint="eastAsia"/>
          <w:b/>
          <w:sz w:val="32"/>
          <w:szCs w:val="32"/>
        </w:rPr>
        <w:t xml:space="preserve">7、新媒体时代政法舆情安全体系构建研究           </w:t>
      </w:r>
    </w:p>
    <w:p w:rsidR="00112771" w:rsidRDefault="00112771" w:rsidP="00112771">
      <w:pPr>
        <w:jc w:val="left"/>
        <w:rPr>
          <w:rFonts w:ascii="仿宋" w:eastAsia="仿宋" w:hAnsi="仿宋"/>
          <w:b/>
          <w:sz w:val="32"/>
          <w:szCs w:val="32"/>
        </w:rPr>
      </w:pPr>
      <w:r>
        <w:rPr>
          <w:rFonts w:ascii="仿宋" w:eastAsia="仿宋" w:hAnsi="仿宋" w:hint="eastAsia"/>
          <w:b/>
          <w:sz w:val="32"/>
          <w:szCs w:val="32"/>
        </w:rPr>
        <w:t>8、吉林省统筹发展与安全防范化解重大风险研究</w:t>
      </w:r>
    </w:p>
    <w:p w:rsidR="00112771" w:rsidRDefault="00112771" w:rsidP="00112771">
      <w:pPr>
        <w:jc w:val="left"/>
        <w:rPr>
          <w:rFonts w:ascii="仿宋" w:eastAsia="仿宋" w:hAnsi="仿宋"/>
          <w:b/>
          <w:sz w:val="32"/>
          <w:szCs w:val="32"/>
        </w:rPr>
      </w:pPr>
      <w:r>
        <w:rPr>
          <w:rFonts w:ascii="仿宋" w:eastAsia="仿宋" w:hAnsi="仿宋" w:hint="eastAsia"/>
          <w:b/>
          <w:sz w:val="32"/>
          <w:szCs w:val="32"/>
        </w:rPr>
        <w:t xml:space="preserve">9、借鉴他省成功经验推动完善吉林省应急管理体系建设研究                                  </w:t>
      </w:r>
    </w:p>
    <w:p w:rsidR="00112771" w:rsidRDefault="00112771" w:rsidP="00112771">
      <w:pPr>
        <w:jc w:val="left"/>
        <w:rPr>
          <w:rFonts w:ascii="仿宋" w:eastAsia="仿宋" w:hAnsi="仿宋"/>
          <w:sz w:val="32"/>
          <w:szCs w:val="32"/>
        </w:rPr>
      </w:pPr>
      <w:r>
        <w:rPr>
          <w:rFonts w:ascii="仿宋" w:eastAsia="仿宋" w:hAnsi="仿宋" w:hint="eastAsia"/>
          <w:b/>
          <w:sz w:val="32"/>
          <w:szCs w:val="32"/>
        </w:rPr>
        <w:t>10、后疫情时期全省劳动力市场供给端与需求端结构性问题研究</w:t>
      </w:r>
    </w:p>
    <w:p w:rsidR="00112771" w:rsidRDefault="00112771" w:rsidP="00112771">
      <w:pPr>
        <w:jc w:val="left"/>
        <w:rPr>
          <w:rFonts w:ascii="仿宋" w:eastAsia="仿宋" w:hAnsi="仿宋"/>
          <w:sz w:val="32"/>
          <w:szCs w:val="32"/>
        </w:rPr>
      </w:pPr>
      <w:r>
        <w:rPr>
          <w:rFonts w:ascii="仿宋" w:eastAsia="仿宋" w:hAnsi="仿宋" w:hint="eastAsia"/>
          <w:b/>
          <w:sz w:val="32"/>
          <w:szCs w:val="32"/>
        </w:rPr>
        <w:t>11、“十四五”时期吉林省招才引智对策研究</w:t>
      </w:r>
    </w:p>
    <w:p w:rsidR="00112771" w:rsidRDefault="00112771" w:rsidP="00112771">
      <w:pPr>
        <w:ind w:left="6425" w:hangingChars="2000" w:hanging="6425"/>
        <w:jc w:val="left"/>
        <w:rPr>
          <w:rFonts w:ascii="仿宋" w:eastAsia="仿宋" w:hAnsi="仿宋"/>
          <w:sz w:val="32"/>
          <w:szCs w:val="32"/>
        </w:rPr>
      </w:pPr>
      <w:r>
        <w:rPr>
          <w:rFonts w:ascii="仿宋" w:eastAsia="仿宋" w:hAnsi="仿宋" w:hint="eastAsia"/>
          <w:b/>
          <w:sz w:val="32"/>
          <w:szCs w:val="32"/>
        </w:rPr>
        <w:t>12、“十四五”期间推动全省招商引资高质量发展研究</w:t>
      </w:r>
    </w:p>
    <w:p w:rsidR="00112771" w:rsidRDefault="00112771" w:rsidP="00112771">
      <w:pPr>
        <w:jc w:val="left"/>
        <w:rPr>
          <w:rFonts w:ascii="仿宋" w:eastAsia="仿宋" w:hAnsi="仿宋"/>
          <w:b/>
          <w:sz w:val="32"/>
          <w:szCs w:val="32"/>
        </w:rPr>
      </w:pPr>
      <w:r>
        <w:rPr>
          <w:rFonts w:ascii="仿宋" w:eastAsia="仿宋" w:hAnsi="仿宋" w:hint="eastAsia"/>
          <w:b/>
          <w:sz w:val="32"/>
          <w:szCs w:val="32"/>
        </w:rPr>
        <w:t>13、县域经济高质量发展政策支持体系研究</w:t>
      </w:r>
    </w:p>
    <w:p w:rsidR="00112771" w:rsidRDefault="00112771" w:rsidP="00112771">
      <w:pPr>
        <w:ind w:left="6425" w:hangingChars="2000" w:hanging="6425"/>
        <w:jc w:val="left"/>
        <w:rPr>
          <w:rFonts w:ascii="仿宋" w:eastAsia="仿宋" w:hAnsi="仿宋"/>
          <w:sz w:val="32"/>
          <w:szCs w:val="32"/>
        </w:rPr>
      </w:pPr>
      <w:r>
        <w:rPr>
          <w:rFonts w:ascii="仿宋" w:eastAsia="仿宋" w:hAnsi="仿宋" w:hint="eastAsia"/>
          <w:b/>
          <w:sz w:val="32"/>
          <w:szCs w:val="32"/>
        </w:rPr>
        <w:t xml:space="preserve">14、吉林省大型产业平台实施“双循环”战略对策研究 </w:t>
      </w:r>
    </w:p>
    <w:p w:rsidR="00112771" w:rsidRDefault="00112771" w:rsidP="00112771">
      <w:pPr>
        <w:pStyle w:val="a3"/>
        <w:rPr>
          <w:rFonts w:ascii="仿宋" w:eastAsia="仿宋" w:hAnsi="仿宋"/>
          <w:b/>
          <w:sz w:val="32"/>
          <w:szCs w:val="32"/>
        </w:rPr>
      </w:pPr>
      <w:r>
        <w:rPr>
          <w:rFonts w:ascii="仿宋" w:eastAsia="仿宋" w:hAnsi="仿宋" w:hint="eastAsia"/>
          <w:b/>
          <w:sz w:val="32"/>
          <w:szCs w:val="32"/>
        </w:rPr>
        <w:t>15、新发展格局下中国吉林自贸试验区的定位和发展规划研</w:t>
      </w:r>
      <w:r>
        <w:rPr>
          <w:rFonts w:ascii="仿宋" w:eastAsia="仿宋" w:hAnsi="仿宋" w:hint="eastAsia"/>
          <w:b/>
          <w:sz w:val="32"/>
          <w:szCs w:val="32"/>
        </w:rPr>
        <w:lastRenderedPageBreak/>
        <w:t>究</w:t>
      </w:r>
    </w:p>
    <w:p w:rsidR="00112771" w:rsidRDefault="00112771" w:rsidP="00112771">
      <w:pPr>
        <w:ind w:left="5783" w:hangingChars="1800" w:hanging="5783"/>
        <w:jc w:val="left"/>
        <w:rPr>
          <w:rFonts w:ascii="仿宋" w:eastAsia="仿宋" w:hAnsi="仿宋"/>
          <w:sz w:val="32"/>
          <w:szCs w:val="32"/>
        </w:rPr>
      </w:pPr>
      <w:r>
        <w:rPr>
          <w:rFonts w:ascii="仿宋" w:eastAsia="仿宋" w:hAnsi="仿宋" w:hint="eastAsia"/>
          <w:b/>
          <w:sz w:val="32"/>
          <w:szCs w:val="32"/>
        </w:rPr>
        <w:t>16、“十四五”期间健全多层次医疗保障体系研究</w:t>
      </w:r>
    </w:p>
    <w:p w:rsidR="00112771" w:rsidRDefault="00112771" w:rsidP="00112771">
      <w:pPr>
        <w:jc w:val="left"/>
        <w:rPr>
          <w:rFonts w:ascii="仿宋" w:eastAsia="仿宋" w:hAnsi="仿宋"/>
          <w:b/>
          <w:sz w:val="32"/>
          <w:szCs w:val="32"/>
        </w:rPr>
      </w:pPr>
      <w:r>
        <w:rPr>
          <w:rFonts w:ascii="仿宋" w:eastAsia="仿宋" w:hAnsi="仿宋" w:hint="eastAsia"/>
          <w:b/>
          <w:sz w:val="32"/>
          <w:szCs w:val="32"/>
        </w:rPr>
        <w:t>17、提升吉林省中医药传承能力和地位研究</w:t>
      </w:r>
    </w:p>
    <w:p w:rsidR="00112771" w:rsidRDefault="00112771" w:rsidP="00112771">
      <w:pPr>
        <w:jc w:val="left"/>
        <w:rPr>
          <w:rFonts w:ascii="仿宋" w:eastAsia="仿宋" w:hAnsi="仿宋"/>
          <w:sz w:val="32"/>
          <w:szCs w:val="32"/>
        </w:rPr>
      </w:pPr>
      <w:r>
        <w:rPr>
          <w:rFonts w:ascii="仿宋" w:eastAsia="仿宋" w:hAnsi="仿宋" w:hint="eastAsia"/>
          <w:b/>
          <w:sz w:val="32"/>
          <w:szCs w:val="32"/>
        </w:rPr>
        <w:t>18、吉林省电子信息产业突破发展政策研究</w:t>
      </w:r>
    </w:p>
    <w:p w:rsidR="00112771" w:rsidRDefault="00112771" w:rsidP="00112771">
      <w:pPr>
        <w:jc w:val="left"/>
        <w:rPr>
          <w:rFonts w:ascii="仿宋" w:eastAsia="仿宋" w:hAnsi="仿宋"/>
          <w:b/>
          <w:sz w:val="32"/>
          <w:szCs w:val="32"/>
        </w:rPr>
      </w:pPr>
      <w:r>
        <w:rPr>
          <w:rFonts w:ascii="仿宋" w:eastAsia="仿宋" w:hAnsi="仿宋" w:hint="eastAsia"/>
          <w:b/>
          <w:sz w:val="32"/>
          <w:szCs w:val="32"/>
        </w:rPr>
        <w:t>19、吉林省提升产业链供应链现代化水平更好融入新发展格局研究</w:t>
      </w:r>
    </w:p>
    <w:p w:rsidR="00112771" w:rsidRDefault="00112771" w:rsidP="00112771">
      <w:pPr>
        <w:jc w:val="left"/>
        <w:rPr>
          <w:rFonts w:ascii="仿宋" w:eastAsia="仿宋" w:hAnsi="仿宋"/>
          <w:b/>
          <w:sz w:val="32"/>
          <w:szCs w:val="32"/>
        </w:rPr>
      </w:pPr>
      <w:r>
        <w:rPr>
          <w:rFonts w:ascii="仿宋" w:eastAsia="仿宋" w:hAnsi="仿宋" w:hint="eastAsia"/>
          <w:b/>
          <w:sz w:val="32"/>
          <w:szCs w:val="32"/>
        </w:rPr>
        <w:t>20、以区块链技术推动我省金融供给侧结构性改革研究</w:t>
      </w:r>
    </w:p>
    <w:p w:rsidR="00112771" w:rsidRDefault="00112771" w:rsidP="00112771">
      <w:pPr>
        <w:jc w:val="left"/>
        <w:rPr>
          <w:rFonts w:ascii="仿宋" w:eastAsia="仿宋" w:hAnsi="仿宋"/>
          <w:b/>
          <w:sz w:val="32"/>
          <w:szCs w:val="32"/>
        </w:rPr>
      </w:pPr>
      <w:r>
        <w:rPr>
          <w:rFonts w:ascii="仿宋" w:eastAsia="仿宋" w:hAnsi="仿宋" w:hint="eastAsia"/>
          <w:b/>
          <w:sz w:val="32"/>
          <w:szCs w:val="32"/>
        </w:rPr>
        <w:t>21、利用数字经济聚合吉林省“十四五”发展新动力研究</w:t>
      </w:r>
    </w:p>
    <w:p w:rsidR="00112771" w:rsidRDefault="00112771" w:rsidP="00112771">
      <w:pPr>
        <w:jc w:val="left"/>
        <w:rPr>
          <w:rFonts w:ascii="仿宋" w:eastAsia="仿宋" w:hAnsi="仿宋"/>
          <w:sz w:val="32"/>
          <w:szCs w:val="32"/>
        </w:rPr>
      </w:pPr>
      <w:r>
        <w:rPr>
          <w:rFonts w:ascii="仿宋" w:eastAsia="仿宋" w:hAnsi="仿宋" w:hint="eastAsia"/>
          <w:b/>
          <w:sz w:val="32"/>
          <w:szCs w:val="32"/>
        </w:rPr>
        <w:t>22、吉林省促进消费复苏和增长对策研究</w:t>
      </w:r>
    </w:p>
    <w:p w:rsidR="00112771" w:rsidRDefault="00112771" w:rsidP="00112771">
      <w:pPr>
        <w:jc w:val="left"/>
        <w:rPr>
          <w:rFonts w:ascii="仿宋" w:eastAsia="仿宋" w:hAnsi="仿宋"/>
          <w:sz w:val="32"/>
          <w:szCs w:val="32"/>
        </w:rPr>
      </w:pPr>
      <w:r>
        <w:rPr>
          <w:rFonts w:ascii="仿宋" w:eastAsia="仿宋" w:hAnsi="仿宋" w:hint="eastAsia"/>
          <w:b/>
          <w:sz w:val="32"/>
          <w:szCs w:val="32"/>
        </w:rPr>
        <w:t>23、吉林省优化民营经济发展环境问题研究</w:t>
      </w:r>
    </w:p>
    <w:p w:rsidR="00112771" w:rsidRDefault="00112771" w:rsidP="00112771">
      <w:pPr>
        <w:jc w:val="left"/>
        <w:rPr>
          <w:rFonts w:ascii="仿宋" w:eastAsia="仿宋" w:hAnsi="仿宋"/>
          <w:b/>
          <w:sz w:val="32"/>
          <w:szCs w:val="32"/>
        </w:rPr>
      </w:pPr>
      <w:r>
        <w:rPr>
          <w:rFonts w:ascii="仿宋" w:eastAsia="仿宋" w:hAnsi="仿宋" w:hint="eastAsia"/>
          <w:b/>
          <w:sz w:val="32"/>
          <w:szCs w:val="32"/>
        </w:rPr>
        <w:t>24、发展吉林省物流枢纽经济研究</w:t>
      </w:r>
    </w:p>
    <w:p w:rsidR="00112771" w:rsidRDefault="00112771" w:rsidP="00112771">
      <w:pPr>
        <w:jc w:val="left"/>
        <w:rPr>
          <w:rFonts w:ascii="仿宋" w:eastAsia="仿宋" w:hAnsi="仿宋"/>
          <w:sz w:val="32"/>
          <w:szCs w:val="32"/>
        </w:rPr>
      </w:pPr>
      <w:r>
        <w:rPr>
          <w:rFonts w:ascii="仿宋" w:eastAsia="仿宋" w:hAnsi="仿宋" w:hint="eastAsia"/>
          <w:b/>
          <w:sz w:val="32"/>
          <w:szCs w:val="32"/>
        </w:rPr>
        <w:t>25、吉林省汽车产业链研究</w:t>
      </w:r>
    </w:p>
    <w:p w:rsidR="00112771" w:rsidRDefault="00112771" w:rsidP="00112771">
      <w:pPr>
        <w:ind w:left="6425" w:hangingChars="2000" w:hanging="6425"/>
        <w:jc w:val="left"/>
        <w:rPr>
          <w:rFonts w:ascii="仿宋" w:eastAsia="仿宋" w:hAnsi="仿宋"/>
          <w:b/>
          <w:sz w:val="32"/>
          <w:szCs w:val="32"/>
        </w:rPr>
      </w:pPr>
      <w:r>
        <w:rPr>
          <w:rFonts w:ascii="仿宋" w:eastAsia="仿宋" w:hAnsi="仿宋" w:hint="eastAsia"/>
          <w:b/>
          <w:sz w:val="32"/>
          <w:szCs w:val="32"/>
        </w:rPr>
        <w:t>26、吉林省二手车行业商业模式深度分析及发展战略研究</w:t>
      </w:r>
    </w:p>
    <w:p w:rsidR="00112771" w:rsidRDefault="00112771" w:rsidP="00112771">
      <w:pPr>
        <w:jc w:val="left"/>
        <w:rPr>
          <w:rFonts w:ascii="仿宋" w:eastAsia="仿宋" w:hAnsi="仿宋"/>
          <w:sz w:val="32"/>
          <w:szCs w:val="32"/>
        </w:rPr>
      </w:pPr>
      <w:r>
        <w:rPr>
          <w:rFonts w:ascii="仿宋" w:eastAsia="仿宋" w:hAnsi="仿宋" w:hint="eastAsia"/>
          <w:b/>
          <w:sz w:val="32"/>
          <w:szCs w:val="32"/>
        </w:rPr>
        <w:t>27、吉林省营商环境与外省比较研究</w:t>
      </w:r>
    </w:p>
    <w:p w:rsidR="00112771" w:rsidRDefault="00112771" w:rsidP="00112771">
      <w:pPr>
        <w:jc w:val="left"/>
        <w:rPr>
          <w:rFonts w:ascii="仿宋" w:eastAsia="仿宋" w:hAnsi="仿宋"/>
          <w:sz w:val="32"/>
          <w:szCs w:val="32"/>
        </w:rPr>
      </w:pPr>
      <w:r>
        <w:rPr>
          <w:rFonts w:ascii="仿宋" w:eastAsia="仿宋" w:hAnsi="仿宋" w:hint="eastAsia"/>
          <w:b/>
          <w:sz w:val="32"/>
          <w:szCs w:val="32"/>
        </w:rPr>
        <w:t>28、吉林省制造业与服务业融合发展研究</w:t>
      </w:r>
    </w:p>
    <w:p w:rsidR="00112771" w:rsidRDefault="00112771" w:rsidP="00112771">
      <w:pPr>
        <w:jc w:val="left"/>
        <w:rPr>
          <w:rFonts w:ascii="仿宋" w:eastAsia="仿宋" w:hAnsi="仿宋"/>
          <w:b/>
          <w:sz w:val="32"/>
          <w:szCs w:val="32"/>
        </w:rPr>
      </w:pPr>
      <w:r>
        <w:rPr>
          <w:rFonts w:ascii="仿宋" w:eastAsia="仿宋" w:hAnsi="仿宋" w:hint="eastAsia"/>
          <w:b/>
          <w:sz w:val="32"/>
          <w:szCs w:val="32"/>
        </w:rPr>
        <w:t>29、吉林省夜经济发展现状及对策研究</w:t>
      </w:r>
    </w:p>
    <w:p w:rsidR="00112771" w:rsidRDefault="00112771" w:rsidP="00112771">
      <w:pPr>
        <w:ind w:left="4819" w:hangingChars="1500" w:hanging="4819"/>
        <w:jc w:val="left"/>
        <w:rPr>
          <w:rFonts w:ascii="仿宋" w:eastAsia="仿宋" w:hAnsi="仿宋"/>
          <w:sz w:val="32"/>
          <w:szCs w:val="32"/>
        </w:rPr>
      </w:pPr>
      <w:r>
        <w:rPr>
          <w:rFonts w:ascii="仿宋" w:eastAsia="仿宋" w:hAnsi="仿宋" w:hint="eastAsia"/>
          <w:b/>
          <w:sz w:val="32"/>
          <w:szCs w:val="32"/>
        </w:rPr>
        <w:t>30、推动吉林省鲜食玉米产业发展研究</w:t>
      </w:r>
    </w:p>
    <w:p w:rsidR="00112771" w:rsidRDefault="00112771" w:rsidP="00112771">
      <w:pPr>
        <w:jc w:val="left"/>
        <w:rPr>
          <w:rFonts w:ascii="仿宋" w:eastAsia="仿宋" w:hAnsi="仿宋"/>
          <w:sz w:val="32"/>
          <w:szCs w:val="32"/>
        </w:rPr>
      </w:pPr>
      <w:r>
        <w:rPr>
          <w:rFonts w:ascii="仿宋" w:eastAsia="仿宋" w:hAnsi="仿宋" w:hint="eastAsia"/>
          <w:b/>
          <w:sz w:val="32"/>
          <w:szCs w:val="32"/>
        </w:rPr>
        <w:t>31、吉林省建设国家粮食安全产业带对策研究</w:t>
      </w:r>
    </w:p>
    <w:p w:rsidR="00112771" w:rsidRDefault="00112771" w:rsidP="00112771">
      <w:pPr>
        <w:jc w:val="left"/>
        <w:rPr>
          <w:rFonts w:ascii="仿宋" w:eastAsia="仿宋" w:hAnsi="仿宋"/>
          <w:sz w:val="32"/>
          <w:szCs w:val="32"/>
        </w:rPr>
      </w:pPr>
      <w:r>
        <w:rPr>
          <w:rFonts w:ascii="仿宋" w:eastAsia="仿宋" w:hAnsi="仿宋" w:hint="eastAsia"/>
          <w:b/>
          <w:sz w:val="32"/>
          <w:szCs w:val="32"/>
        </w:rPr>
        <w:t>32、吉林省现代种业发展研究</w:t>
      </w:r>
    </w:p>
    <w:p w:rsidR="00112771" w:rsidRDefault="00112771" w:rsidP="00112771">
      <w:pPr>
        <w:jc w:val="left"/>
        <w:rPr>
          <w:rFonts w:ascii="仿宋" w:eastAsia="仿宋" w:hAnsi="仿宋"/>
          <w:sz w:val="32"/>
          <w:szCs w:val="32"/>
        </w:rPr>
      </w:pPr>
      <w:r>
        <w:rPr>
          <w:rFonts w:ascii="仿宋" w:eastAsia="仿宋" w:hAnsi="仿宋" w:hint="eastAsia"/>
          <w:b/>
          <w:sz w:val="32"/>
          <w:szCs w:val="32"/>
        </w:rPr>
        <w:t>33、吉林省发展农产品加工和食品工业对策研究</w:t>
      </w:r>
    </w:p>
    <w:p w:rsidR="00112771" w:rsidRDefault="00112771" w:rsidP="00112771">
      <w:pPr>
        <w:jc w:val="left"/>
        <w:rPr>
          <w:rFonts w:ascii="仿宋" w:eastAsia="仿宋" w:hAnsi="仿宋"/>
          <w:b/>
          <w:sz w:val="32"/>
          <w:szCs w:val="32"/>
        </w:rPr>
      </w:pPr>
      <w:r>
        <w:rPr>
          <w:rFonts w:ascii="仿宋" w:eastAsia="仿宋" w:hAnsi="仿宋" w:hint="eastAsia"/>
          <w:b/>
          <w:sz w:val="32"/>
          <w:szCs w:val="32"/>
        </w:rPr>
        <w:t>34、吉林省现代服务业集聚示范区发展路径研究</w:t>
      </w:r>
    </w:p>
    <w:p w:rsidR="00112771" w:rsidRDefault="00112771" w:rsidP="00112771">
      <w:pPr>
        <w:tabs>
          <w:tab w:val="left" w:pos="7938"/>
        </w:tabs>
        <w:ind w:left="5783" w:hangingChars="1800" w:hanging="5783"/>
        <w:jc w:val="left"/>
        <w:rPr>
          <w:rFonts w:ascii="仿宋" w:eastAsia="仿宋" w:hAnsi="仿宋"/>
          <w:b/>
          <w:sz w:val="32"/>
          <w:szCs w:val="32"/>
        </w:rPr>
      </w:pPr>
      <w:r>
        <w:rPr>
          <w:rFonts w:ascii="仿宋" w:eastAsia="仿宋" w:hAnsi="仿宋" w:hint="eastAsia"/>
          <w:b/>
          <w:sz w:val="32"/>
          <w:szCs w:val="32"/>
        </w:rPr>
        <w:t>35、农业科技创新对乡村振兴战略的支撑研究</w:t>
      </w:r>
    </w:p>
    <w:p w:rsidR="00112771" w:rsidRDefault="00112771" w:rsidP="00112771">
      <w:pPr>
        <w:jc w:val="left"/>
        <w:rPr>
          <w:rFonts w:ascii="仿宋" w:eastAsia="仿宋" w:hAnsi="仿宋"/>
          <w:sz w:val="32"/>
          <w:szCs w:val="32"/>
        </w:rPr>
      </w:pPr>
      <w:r>
        <w:rPr>
          <w:rFonts w:ascii="仿宋" w:eastAsia="仿宋" w:hAnsi="仿宋" w:hint="eastAsia"/>
          <w:b/>
          <w:sz w:val="32"/>
          <w:szCs w:val="32"/>
        </w:rPr>
        <w:lastRenderedPageBreak/>
        <w:t>36、乡村振兴行动下的城乡融合发展研究</w:t>
      </w:r>
    </w:p>
    <w:p w:rsidR="00112771" w:rsidRDefault="00112771" w:rsidP="00112771">
      <w:pPr>
        <w:ind w:left="1928" w:hangingChars="600" w:hanging="1928"/>
        <w:jc w:val="left"/>
        <w:rPr>
          <w:rFonts w:ascii="仿宋" w:eastAsia="仿宋" w:hAnsi="仿宋"/>
          <w:b/>
          <w:sz w:val="32"/>
          <w:szCs w:val="32"/>
        </w:rPr>
      </w:pPr>
      <w:r>
        <w:rPr>
          <w:rFonts w:ascii="仿宋" w:eastAsia="仿宋" w:hAnsi="仿宋" w:hint="eastAsia"/>
          <w:b/>
          <w:sz w:val="32"/>
          <w:szCs w:val="32"/>
        </w:rPr>
        <w:t xml:space="preserve">37、创新基层社会治理体制机制问题研究              </w:t>
      </w:r>
    </w:p>
    <w:p w:rsidR="00112771" w:rsidRDefault="00112771" w:rsidP="00112771">
      <w:pPr>
        <w:jc w:val="left"/>
        <w:rPr>
          <w:rFonts w:ascii="仿宋" w:eastAsia="仿宋" w:hAnsi="仿宋"/>
          <w:sz w:val="32"/>
          <w:szCs w:val="32"/>
        </w:rPr>
      </w:pPr>
      <w:r>
        <w:rPr>
          <w:rFonts w:ascii="仿宋" w:eastAsia="仿宋" w:hAnsi="仿宋" w:hint="eastAsia"/>
          <w:b/>
          <w:sz w:val="32"/>
          <w:szCs w:val="32"/>
        </w:rPr>
        <w:t>38、基于“七普”数据提高吉林省老龄人口社会保障能力研究</w:t>
      </w:r>
    </w:p>
    <w:p w:rsidR="00112771" w:rsidRDefault="00112771" w:rsidP="00112771">
      <w:pPr>
        <w:ind w:left="4819" w:hangingChars="1500" w:hanging="4819"/>
        <w:jc w:val="left"/>
        <w:rPr>
          <w:rFonts w:ascii="仿宋" w:eastAsia="仿宋" w:hAnsi="仿宋"/>
          <w:sz w:val="32"/>
          <w:szCs w:val="32"/>
        </w:rPr>
      </w:pPr>
      <w:r>
        <w:rPr>
          <w:rFonts w:ascii="仿宋" w:eastAsia="仿宋" w:hAnsi="仿宋" w:hint="eastAsia"/>
          <w:b/>
          <w:sz w:val="32"/>
          <w:szCs w:val="32"/>
        </w:rPr>
        <w:t>39、城市管理综合执法的难点研究</w:t>
      </w:r>
    </w:p>
    <w:p w:rsidR="00112771" w:rsidRDefault="00112771" w:rsidP="00112771">
      <w:pPr>
        <w:jc w:val="left"/>
        <w:rPr>
          <w:rFonts w:ascii="仿宋" w:eastAsia="仿宋" w:hAnsi="仿宋"/>
          <w:b/>
          <w:sz w:val="32"/>
          <w:szCs w:val="32"/>
        </w:rPr>
      </w:pPr>
      <w:r>
        <w:rPr>
          <w:rFonts w:ascii="仿宋" w:eastAsia="仿宋" w:hAnsi="仿宋" w:hint="eastAsia"/>
          <w:b/>
          <w:sz w:val="32"/>
          <w:szCs w:val="32"/>
        </w:rPr>
        <w:t>40、吉林省国土空间格局优化政策支撑研究</w:t>
      </w:r>
    </w:p>
    <w:p w:rsidR="00112771" w:rsidRDefault="00112771" w:rsidP="00112771">
      <w:pPr>
        <w:jc w:val="left"/>
        <w:rPr>
          <w:rFonts w:ascii="仿宋" w:eastAsia="仿宋" w:hAnsi="仿宋"/>
          <w:sz w:val="32"/>
          <w:szCs w:val="32"/>
        </w:rPr>
      </w:pPr>
      <w:r>
        <w:rPr>
          <w:rFonts w:ascii="仿宋" w:eastAsia="仿宋" w:hAnsi="仿宋" w:hint="eastAsia"/>
          <w:b/>
          <w:sz w:val="32"/>
          <w:szCs w:val="32"/>
        </w:rPr>
        <w:t>41、关于吉林省黑土地保护机制研究</w:t>
      </w:r>
    </w:p>
    <w:p w:rsidR="00112771" w:rsidRDefault="00112771" w:rsidP="00112771">
      <w:pPr>
        <w:jc w:val="left"/>
        <w:rPr>
          <w:rFonts w:ascii="仿宋" w:eastAsia="仿宋" w:hAnsi="仿宋"/>
          <w:sz w:val="32"/>
          <w:szCs w:val="32"/>
        </w:rPr>
      </w:pPr>
      <w:r>
        <w:rPr>
          <w:rFonts w:ascii="仿宋" w:eastAsia="仿宋" w:hAnsi="仿宋" w:hint="eastAsia"/>
          <w:b/>
          <w:sz w:val="32"/>
          <w:szCs w:val="32"/>
        </w:rPr>
        <w:t>42、推动吉林省生态产品价值升值政策研究</w:t>
      </w:r>
    </w:p>
    <w:p w:rsidR="00112771" w:rsidRDefault="00112771" w:rsidP="00112771">
      <w:pPr>
        <w:jc w:val="left"/>
        <w:rPr>
          <w:rFonts w:ascii="仿宋" w:eastAsia="仿宋" w:hAnsi="仿宋"/>
          <w:b/>
          <w:sz w:val="32"/>
          <w:szCs w:val="32"/>
        </w:rPr>
      </w:pPr>
      <w:r>
        <w:rPr>
          <w:rFonts w:ascii="仿宋" w:eastAsia="仿宋" w:hAnsi="仿宋" w:hint="eastAsia"/>
          <w:b/>
          <w:sz w:val="32"/>
          <w:szCs w:val="32"/>
        </w:rPr>
        <w:t>43、吉林省绿色低碳发展和早日实现碳达峰路径研究</w:t>
      </w:r>
    </w:p>
    <w:p w:rsidR="00112771" w:rsidRDefault="00112771" w:rsidP="00112771">
      <w:pPr>
        <w:jc w:val="left"/>
        <w:rPr>
          <w:rFonts w:ascii="仿宋" w:eastAsia="仿宋" w:hAnsi="仿宋"/>
          <w:b/>
          <w:sz w:val="32"/>
          <w:szCs w:val="32"/>
        </w:rPr>
      </w:pPr>
      <w:r>
        <w:rPr>
          <w:rFonts w:ascii="仿宋" w:eastAsia="仿宋" w:hAnsi="仿宋" w:hint="eastAsia"/>
          <w:b/>
          <w:sz w:val="32"/>
          <w:szCs w:val="32"/>
        </w:rPr>
        <w:t>44、强化吉林省“十四五”充分就业保障机制研究</w:t>
      </w:r>
    </w:p>
    <w:p w:rsidR="00112771" w:rsidRDefault="00112771" w:rsidP="00112771">
      <w:pPr>
        <w:jc w:val="left"/>
        <w:rPr>
          <w:rFonts w:ascii="仿宋" w:eastAsia="仿宋" w:hAnsi="仿宋"/>
          <w:sz w:val="32"/>
          <w:szCs w:val="32"/>
        </w:rPr>
      </w:pPr>
      <w:r>
        <w:rPr>
          <w:rFonts w:ascii="仿宋" w:eastAsia="仿宋" w:hAnsi="仿宋" w:hint="eastAsia"/>
          <w:b/>
          <w:sz w:val="32"/>
          <w:szCs w:val="32"/>
        </w:rPr>
        <w:t>45、吉林省扩大中等收入群体对策研究</w:t>
      </w:r>
    </w:p>
    <w:p w:rsidR="00112771" w:rsidRDefault="00112771" w:rsidP="00112771">
      <w:pPr>
        <w:jc w:val="left"/>
        <w:rPr>
          <w:rFonts w:ascii="仿宋" w:eastAsia="仿宋" w:hAnsi="仿宋"/>
          <w:b/>
          <w:sz w:val="32"/>
          <w:szCs w:val="32"/>
        </w:rPr>
      </w:pPr>
      <w:r>
        <w:rPr>
          <w:rFonts w:ascii="仿宋" w:eastAsia="仿宋" w:hAnsi="仿宋" w:hint="eastAsia"/>
          <w:b/>
          <w:sz w:val="32"/>
          <w:szCs w:val="32"/>
        </w:rPr>
        <w:t>46、长春都市圈带动区域协同发展机制研究</w:t>
      </w:r>
    </w:p>
    <w:p w:rsidR="00112771" w:rsidRDefault="00112771" w:rsidP="00112771">
      <w:pPr>
        <w:ind w:left="5140" w:hangingChars="1600" w:hanging="5140"/>
        <w:jc w:val="left"/>
        <w:rPr>
          <w:rFonts w:ascii="仿宋" w:eastAsia="仿宋" w:hAnsi="仿宋"/>
          <w:sz w:val="32"/>
          <w:szCs w:val="32"/>
        </w:rPr>
      </w:pPr>
      <w:r>
        <w:rPr>
          <w:rFonts w:ascii="仿宋" w:eastAsia="仿宋" w:hAnsi="仿宋" w:hint="eastAsia"/>
          <w:b/>
          <w:sz w:val="32"/>
          <w:szCs w:val="32"/>
        </w:rPr>
        <w:t>47、吉林省高价值发明专利转化实施的现状、问题及对策</w:t>
      </w:r>
    </w:p>
    <w:p w:rsidR="00112771" w:rsidRDefault="00112771" w:rsidP="00112771">
      <w:pPr>
        <w:jc w:val="left"/>
        <w:rPr>
          <w:rFonts w:ascii="仿宋" w:eastAsia="仿宋" w:hAnsi="仿宋"/>
          <w:sz w:val="32"/>
          <w:szCs w:val="32"/>
        </w:rPr>
      </w:pPr>
      <w:r>
        <w:rPr>
          <w:rFonts w:ascii="仿宋" w:eastAsia="仿宋" w:hAnsi="仿宋" w:hint="eastAsia"/>
          <w:b/>
          <w:sz w:val="32"/>
          <w:szCs w:val="32"/>
        </w:rPr>
        <w:t>48、吉林省加快科技成果转化应用问题研究</w:t>
      </w:r>
    </w:p>
    <w:p w:rsidR="00112771" w:rsidRDefault="00112771" w:rsidP="00112771">
      <w:pPr>
        <w:rPr>
          <w:rFonts w:ascii="仿宋" w:eastAsia="仿宋" w:hAnsi="仿宋"/>
          <w:b/>
          <w:sz w:val="32"/>
          <w:szCs w:val="32"/>
        </w:rPr>
      </w:pPr>
      <w:r>
        <w:rPr>
          <w:rFonts w:ascii="仿宋" w:eastAsia="仿宋" w:hAnsi="仿宋" w:hint="eastAsia"/>
          <w:b/>
          <w:sz w:val="32"/>
          <w:szCs w:val="32"/>
        </w:rPr>
        <w:t>49、将吉林科教优势转化为“十四五”创新驱动能力研究</w:t>
      </w:r>
    </w:p>
    <w:p w:rsidR="00112771" w:rsidRDefault="00112771" w:rsidP="00112771">
      <w:pPr>
        <w:ind w:left="6425" w:hangingChars="2000" w:hanging="6425"/>
        <w:jc w:val="left"/>
        <w:rPr>
          <w:rFonts w:ascii="仿宋" w:eastAsia="仿宋" w:hAnsi="仿宋"/>
          <w:sz w:val="32"/>
          <w:szCs w:val="32"/>
        </w:rPr>
      </w:pPr>
      <w:r>
        <w:rPr>
          <w:rFonts w:ascii="仿宋" w:eastAsia="仿宋" w:hAnsi="仿宋" w:hint="eastAsia"/>
          <w:b/>
          <w:sz w:val="32"/>
          <w:szCs w:val="32"/>
        </w:rPr>
        <w:t>50、吉林省高校毕业生留省就业贡献水平调查研究</w:t>
      </w:r>
    </w:p>
    <w:p w:rsidR="00112771" w:rsidRDefault="00112771" w:rsidP="00112771">
      <w:pPr>
        <w:jc w:val="left"/>
        <w:rPr>
          <w:rFonts w:ascii="仿宋" w:eastAsia="仿宋" w:hAnsi="仿宋"/>
          <w:b/>
          <w:sz w:val="32"/>
          <w:szCs w:val="32"/>
        </w:rPr>
      </w:pPr>
      <w:r>
        <w:rPr>
          <w:rFonts w:ascii="仿宋" w:eastAsia="仿宋" w:hAnsi="仿宋" w:hint="eastAsia"/>
          <w:b/>
          <w:sz w:val="32"/>
          <w:szCs w:val="32"/>
        </w:rPr>
        <w:t>51、整合优质教师资源发展线上教育研究</w:t>
      </w:r>
    </w:p>
    <w:p w:rsidR="00112771" w:rsidRDefault="00112771" w:rsidP="00112771">
      <w:pPr>
        <w:jc w:val="left"/>
        <w:rPr>
          <w:rFonts w:ascii="仿宋" w:eastAsia="仿宋" w:hAnsi="仿宋"/>
          <w:sz w:val="32"/>
          <w:szCs w:val="32"/>
        </w:rPr>
      </w:pPr>
      <w:r>
        <w:rPr>
          <w:rFonts w:ascii="仿宋" w:eastAsia="仿宋" w:hAnsi="仿宋" w:hint="eastAsia"/>
          <w:b/>
          <w:sz w:val="32"/>
          <w:szCs w:val="32"/>
        </w:rPr>
        <w:t>52、吉林省打造我国向北开放重要窗口和东北亚地区合作中心枢纽策略研究</w:t>
      </w:r>
    </w:p>
    <w:p w:rsidR="00112771" w:rsidRDefault="00112771" w:rsidP="00112771">
      <w:pPr>
        <w:jc w:val="left"/>
        <w:rPr>
          <w:rFonts w:ascii="仿宋" w:eastAsia="仿宋" w:hAnsi="仿宋"/>
          <w:b/>
          <w:sz w:val="32"/>
          <w:szCs w:val="32"/>
        </w:rPr>
      </w:pPr>
      <w:r>
        <w:rPr>
          <w:rFonts w:ascii="仿宋" w:eastAsia="仿宋" w:hAnsi="仿宋" w:hint="eastAsia"/>
          <w:b/>
          <w:sz w:val="32"/>
          <w:szCs w:val="32"/>
        </w:rPr>
        <w:t>53、一带一路视域下吉林省面向东北亚开放合作深化研究</w:t>
      </w:r>
    </w:p>
    <w:p w:rsidR="00112771" w:rsidRDefault="00112771" w:rsidP="00112771">
      <w:pPr>
        <w:jc w:val="left"/>
        <w:rPr>
          <w:rFonts w:ascii="仿宋" w:eastAsia="仿宋" w:hAnsi="仿宋"/>
          <w:sz w:val="32"/>
          <w:szCs w:val="32"/>
        </w:rPr>
      </w:pPr>
      <w:r>
        <w:rPr>
          <w:rFonts w:ascii="仿宋" w:eastAsia="仿宋" w:hAnsi="仿宋" w:hint="eastAsia"/>
          <w:b/>
          <w:sz w:val="32"/>
          <w:szCs w:val="32"/>
        </w:rPr>
        <w:t>54、中韩（长春）国际合作示范区建设背景下吉林省对韩经贸合作升级路径研究</w:t>
      </w:r>
    </w:p>
    <w:p w:rsidR="00112771" w:rsidRDefault="00112771" w:rsidP="00112771">
      <w:pPr>
        <w:jc w:val="left"/>
        <w:rPr>
          <w:rFonts w:ascii="仿宋" w:eastAsia="仿宋" w:hAnsi="仿宋"/>
          <w:b/>
          <w:sz w:val="32"/>
          <w:szCs w:val="32"/>
        </w:rPr>
      </w:pPr>
      <w:r>
        <w:rPr>
          <w:rFonts w:ascii="仿宋" w:eastAsia="仿宋" w:hAnsi="仿宋" w:hint="eastAsia"/>
          <w:b/>
          <w:sz w:val="32"/>
          <w:szCs w:val="32"/>
        </w:rPr>
        <w:lastRenderedPageBreak/>
        <w:t>55、俄“北极航道”开发对吉林省扩大与日韩合作影响研究</w:t>
      </w:r>
    </w:p>
    <w:p w:rsidR="00112771" w:rsidRDefault="00112771" w:rsidP="00112771">
      <w:pPr>
        <w:jc w:val="left"/>
        <w:rPr>
          <w:rFonts w:ascii="仿宋" w:eastAsia="仿宋" w:hAnsi="仿宋"/>
          <w:b/>
          <w:sz w:val="32"/>
          <w:szCs w:val="32"/>
        </w:rPr>
      </w:pPr>
      <w:r>
        <w:rPr>
          <w:rFonts w:ascii="仿宋" w:eastAsia="仿宋" w:hAnsi="仿宋" w:hint="eastAsia"/>
          <w:b/>
          <w:sz w:val="32"/>
          <w:szCs w:val="32"/>
        </w:rPr>
        <w:t>56、吉林省中韩产业合作分析研究</w:t>
      </w:r>
    </w:p>
    <w:p w:rsidR="00112771" w:rsidRDefault="00112771" w:rsidP="00112771">
      <w:pPr>
        <w:jc w:val="left"/>
        <w:rPr>
          <w:rFonts w:ascii="仿宋" w:eastAsia="仿宋" w:hAnsi="仿宋"/>
          <w:b/>
          <w:sz w:val="32"/>
          <w:szCs w:val="32"/>
        </w:rPr>
      </w:pPr>
      <w:r>
        <w:rPr>
          <w:rFonts w:ascii="仿宋" w:eastAsia="仿宋" w:hAnsi="仿宋" w:hint="eastAsia"/>
          <w:b/>
          <w:sz w:val="32"/>
          <w:szCs w:val="32"/>
        </w:rPr>
        <w:t>57、吉林省沿边地区“空心村”现状与边境安全研究</w:t>
      </w:r>
    </w:p>
    <w:p w:rsidR="00112771" w:rsidRDefault="00112771" w:rsidP="00112771">
      <w:pPr>
        <w:tabs>
          <w:tab w:val="left" w:pos="5954"/>
        </w:tabs>
        <w:jc w:val="left"/>
        <w:rPr>
          <w:rFonts w:ascii="仿宋" w:eastAsia="仿宋" w:hAnsi="仿宋"/>
          <w:sz w:val="32"/>
          <w:szCs w:val="32"/>
        </w:rPr>
      </w:pPr>
      <w:r>
        <w:rPr>
          <w:rFonts w:ascii="仿宋" w:eastAsia="仿宋" w:hAnsi="仿宋" w:hint="eastAsia"/>
          <w:b/>
          <w:sz w:val="32"/>
          <w:szCs w:val="32"/>
        </w:rPr>
        <w:t xml:space="preserve">58、朝鲜半岛局势变化对吉林省的影响研究 </w:t>
      </w:r>
    </w:p>
    <w:p w:rsidR="00E66CF5" w:rsidRPr="00112771" w:rsidRDefault="00E66CF5"/>
    <w:sectPr w:rsidR="00E66CF5" w:rsidRPr="00112771" w:rsidSect="00E66CF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7ECA" w:rsidRDefault="005F7ECA" w:rsidP="00CA7D2E">
      <w:r>
        <w:separator/>
      </w:r>
    </w:p>
  </w:endnote>
  <w:endnote w:type="continuationSeparator" w:id="1">
    <w:p w:rsidR="005F7ECA" w:rsidRDefault="005F7ECA" w:rsidP="00CA7D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隶书">
    <w:altName w:val="方正隶书_GBK"/>
    <w:panose1 w:val="02010509060101010101"/>
    <w:charset w:val="86"/>
    <w:family w:val="modern"/>
    <w:pitch w:val="fixed"/>
    <w:sig w:usb0="00000001" w:usb1="080E0000" w:usb2="0000001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7ECA" w:rsidRDefault="005F7ECA" w:rsidP="00CA7D2E">
      <w:r>
        <w:separator/>
      </w:r>
    </w:p>
  </w:footnote>
  <w:footnote w:type="continuationSeparator" w:id="1">
    <w:p w:rsidR="005F7ECA" w:rsidRDefault="005F7ECA" w:rsidP="00CA7D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12771"/>
    <w:rsid w:val="000A6998"/>
    <w:rsid w:val="00112771"/>
    <w:rsid w:val="003303B4"/>
    <w:rsid w:val="004B4AD0"/>
    <w:rsid w:val="005F7ECA"/>
    <w:rsid w:val="006419EE"/>
    <w:rsid w:val="00CA7D2E"/>
    <w:rsid w:val="00E66CF5"/>
    <w:rsid w:val="00E87D1B"/>
    <w:rsid w:val="00EA5E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7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12771"/>
    <w:pPr>
      <w:widowControl w:val="0"/>
      <w:jc w:val="both"/>
    </w:pPr>
  </w:style>
  <w:style w:type="paragraph" w:styleId="a4">
    <w:name w:val="header"/>
    <w:basedOn w:val="a"/>
    <w:link w:val="Char"/>
    <w:uiPriority w:val="99"/>
    <w:semiHidden/>
    <w:unhideWhenUsed/>
    <w:rsid w:val="00CA7D2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CA7D2E"/>
    <w:rPr>
      <w:sz w:val="18"/>
      <w:szCs w:val="18"/>
    </w:rPr>
  </w:style>
  <w:style w:type="paragraph" w:styleId="a5">
    <w:name w:val="footer"/>
    <w:basedOn w:val="a"/>
    <w:link w:val="Char0"/>
    <w:uiPriority w:val="99"/>
    <w:semiHidden/>
    <w:unhideWhenUsed/>
    <w:rsid w:val="00CA7D2E"/>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CA7D2E"/>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214</Words>
  <Characters>1221</Characters>
  <Application>Microsoft Office Word</Application>
  <DocSecurity>0</DocSecurity>
  <Lines>10</Lines>
  <Paragraphs>2</Paragraphs>
  <ScaleCrop>false</ScaleCrop>
  <Company/>
  <LinksUpToDate>false</LinksUpToDate>
  <CharactersWithSpaces>1433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2021-03-08T05:25:00Z</dcterms:created>
  <dcterms:modified xsi:type="dcterms:W3CDTF">2021-03-08T05:29:00Z</dcterms:modified>
</cp:coreProperties>
</file>