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吉林师范大学危化试剂存用清册</w:t>
      </w:r>
      <w:r>
        <w:rPr>
          <w:rFonts w:hint="eastAsia"/>
          <w:lang w:val="en-US" w:eastAsia="zh-CN"/>
        </w:rPr>
        <w:t>：封皮标注实验室编号，由当前药品柜双人管理员签字，并负责药品柜内药品的保管工作。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实验室危化试剂入库登记表</w:t>
      </w:r>
      <w:r>
        <w:rPr>
          <w:rFonts w:hint="eastAsia"/>
          <w:lang w:val="en-US" w:eastAsia="zh-CN"/>
        </w:rPr>
        <w:t>：每册仅一页，汇总对应的防爆柜、防腐蚀柜当前的库存。（若药品种类较多可再加一存用清册）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实验室危化试剂使用登记表</w:t>
      </w:r>
      <w:r>
        <w:rPr>
          <w:rFonts w:hint="eastAsia"/>
          <w:lang w:val="en-US" w:eastAsia="zh-CN"/>
        </w:rPr>
        <w:t>：每册有20页，每一页仅登记一种药品的使用记录，可根据使用情况分配页数。</w:t>
      </w:r>
    </w:p>
    <w:p>
      <w:pPr>
        <w:jc w:val="center"/>
        <w:rPr>
          <w:sz w:val="72"/>
        </w:rPr>
      </w:pPr>
    </w:p>
    <w:p>
      <w:pPr>
        <w:spacing w:line="720" w:lineRule="auto"/>
        <w:jc w:val="center"/>
        <w:rPr>
          <w:rFonts w:hint="eastAsia" w:ascii="微软雅黑" w:hAnsi="微软雅黑" w:eastAsia="微软雅黑" w:cs="微软雅黑"/>
          <w:b/>
          <w:bCs/>
          <w:sz w:val="92"/>
          <w:szCs w:val="92"/>
        </w:rPr>
      </w:pPr>
      <w:r>
        <w:rPr>
          <w:rFonts w:hint="eastAsia" w:ascii="微软雅黑" w:hAnsi="微软雅黑" w:eastAsia="微软雅黑" w:cs="微软雅黑"/>
          <w:b/>
          <w:bCs/>
          <w:sz w:val="92"/>
          <w:szCs w:val="92"/>
        </w:rPr>
        <w:t>吉 林 师 范 大 学</w:t>
      </w:r>
    </w:p>
    <w:p>
      <w:pPr>
        <w:rPr>
          <w:sz w:val="72"/>
        </w:rPr>
      </w:pPr>
    </w:p>
    <w:p>
      <w:pPr>
        <w:jc w:val="center"/>
        <w:rPr>
          <w:rFonts w:ascii="方正姚体" w:eastAsia="方正姚体"/>
          <w:b/>
          <w:sz w:val="72"/>
        </w:rPr>
      </w:pPr>
      <w:r>
        <w:rPr>
          <w:rFonts w:hint="eastAsia" w:ascii="微软雅黑" w:hAnsi="微软雅黑" w:eastAsia="微软雅黑" w:cs="微软雅黑"/>
          <w:b/>
          <w:sz w:val="72"/>
        </w:rPr>
        <w:t>危 化 试 剂 存 用 清 册</w:t>
      </w:r>
    </w:p>
    <w:p>
      <w:pPr>
        <w:jc w:val="center"/>
        <w:rPr>
          <w:rFonts w:ascii="方正姚体" w:eastAsia="方正姚体"/>
          <w:b/>
          <w:sz w:val="72"/>
        </w:rPr>
      </w:pPr>
    </w:p>
    <w:p>
      <w:pPr>
        <w:ind w:right="1501" w:rightChars="715" w:firstLine="1694" w:firstLineChars="529"/>
        <w:jc w:val="distribute"/>
        <w:rPr>
          <w:rFonts w:ascii="方正姚体" w:eastAsia="方正姚体"/>
          <w:b/>
          <w:sz w:val="32"/>
          <w:szCs w:val="24"/>
          <w:u w:val="double"/>
        </w:rPr>
      </w:pPr>
    </w:p>
    <w:p>
      <w:pPr>
        <w:ind w:right="1501" w:rightChars="715" w:firstLine="1694" w:firstLineChars="529"/>
        <w:jc w:val="distribute"/>
        <w:rPr>
          <w:rFonts w:hint="eastAsia" w:ascii="微软雅黑" w:hAnsi="微软雅黑" w:eastAsia="微软雅黑" w:cs="微软雅黑"/>
          <w:b/>
          <w:sz w:val="32"/>
          <w:szCs w:val="24"/>
          <w:u w:val="double"/>
        </w:rPr>
      </w:pPr>
      <w:r>
        <w:rPr>
          <w:rFonts w:hint="eastAsia" w:ascii="方正姚体" w:eastAsia="方正姚体"/>
          <w:b/>
          <w:sz w:val="32"/>
          <w:szCs w:val="24"/>
          <w:u w:val="double"/>
        </w:rPr>
        <w:t xml:space="preserve">  </w:t>
      </w:r>
      <w:r>
        <w:rPr>
          <w:rFonts w:hint="eastAsia" w:ascii="方正姚体" w:eastAsia="方正姚体"/>
          <w:b/>
          <w:sz w:val="32"/>
          <w:szCs w:val="24"/>
          <w:u w:val="doubl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/>
          <w:sz w:val="32"/>
          <w:szCs w:val="24"/>
          <w:u w:val="double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b/>
          <w:sz w:val="32"/>
          <w:szCs w:val="24"/>
          <w:u w:val="double"/>
        </w:rPr>
        <w:t xml:space="preserve">  月  日--</w:t>
      </w:r>
      <w:r>
        <w:rPr>
          <w:rFonts w:hint="eastAsia" w:ascii="微软雅黑" w:hAnsi="微软雅黑" w:eastAsia="微软雅黑" w:cs="微软雅黑"/>
          <w:b/>
          <w:sz w:val="32"/>
          <w:szCs w:val="24"/>
          <w:u w:val="double"/>
          <w:lang w:val="en-US" w:eastAsia="zh-CN"/>
        </w:rPr>
        <w:t xml:space="preserve">  年</w:t>
      </w:r>
      <w:r>
        <w:rPr>
          <w:rFonts w:hint="eastAsia" w:ascii="微软雅黑" w:hAnsi="微软雅黑" w:eastAsia="微软雅黑" w:cs="微软雅黑"/>
          <w:b/>
          <w:sz w:val="32"/>
          <w:szCs w:val="24"/>
          <w:u w:val="double"/>
        </w:rPr>
        <w:t xml:space="preserve">  月  日</w:t>
      </w:r>
    </w:p>
    <w:p>
      <w:pPr>
        <w:ind w:right="1501" w:rightChars="715" w:firstLine="1694" w:firstLineChars="529"/>
        <w:jc w:val="distribute"/>
        <w:rPr>
          <w:rFonts w:hint="eastAsia" w:ascii="微软雅黑" w:hAnsi="微软雅黑" w:eastAsia="微软雅黑" w:cs="微软雅黑"/>
          <w:b/>
          <w:sz w:val="32"/>
          <w:szCs w:val="24"/>
          <w:u w:val="double"/>
        </w:rPr>
      </w:pPr>
    </w:p>
    <w:p>
      <w:pPr>
        <w:ind w:right="1501" w:rightChars="715" w:firstLine="1694" w:firstLineChars="529"/>
        <w:jc w:val="left"/>
        <w:rPr>
          <w:rFonts w:ascii="方正姚体" w:eastAsia="方正姚体"/>
          <w:b/>
          <w:sz w:val="32"/>
          <w:szCs w:val="24"/>
          <w:u w:val="double"/>
        </w:rPr>
      </w:pPr>
      <w:r>
        <w:rPr>
          <w:rFonts w:hint="eastAsia" w:ascii="微软雅黑" w:hAnsi="微软雅黑" w:eastAsia="微软雅黑" w:cs="微软雅黑"/>
          <w:b/>
          <w:sz w:val="32"/>
          <w:szCs w:val="24"/>
          <w:u w:val="double"/>
        </w:rPr>
        <w:t xml:space="preserve">实 验 室 编 号：                 </w:t>
      </w:r>
      <w:r>
        <w:rPr>
          <w:rFonts w:hint="eastAsia" w:ascii="方正姚体" w:eastAsia="方正姚体"/>
          <w:b/>
          <w:sz w:val="32"/>
          <w:szCs w:val="24"/>
          <w:u w:val="double"/>
        </w:rPr>
        <w:t xml:space="preserve">   </w:t>
      </w:r>
    </w:p>
    <w:p>
      <w:pPr>
        <w:ind w:firstLine="2381" w:firstLineChars="850"/>
        <w:rPr>
          <w:rFonts w:ascii="方正姚体" w:eastAsia="方正姚体"/>
          <w:b/>
          <w:sz w:val="28"/>
          <w:szCs w:val="24"/>
          <w:u w:val="double"/>
        </w:rPr>
      </w:pPr>
    </w:p>
    <w:p>
      <w:pPr>
        <w:ind w:firstLine="2381" w:firstLineChars="850"/>
        <w:rPr>
          <w:rFonts w:hint="default" w:ascii="方正姚体" w:eastAsia="方正姚体"/>
          <w:b/>
          <w:color w:val="FF0000"/>
          <w:sz w:val="28"/>
          <w:szCs w:val="24"/>
          <w:u w:val="double"/>
          <w:lang w:val="en-US" w:eastAsia="zh-CN"/>
        </w:rPr>
      </w:pPr>
      <w:r>
        <w:rPr>
          <w:rFonts w:hint="eastAsia" w:ascii="方正姚体" w:eastAsia="方正姚体"/>
          <w:b/>
          <w:color w:val="FF0000"/>
          <w:sz w:val="28"/>
          <w:szCs w:val="24"/>
          <w:u w:val="double"/>
          <w:lang w:val="en-US" w:eastAsia="zh-CN"/>
        </w:rPr>
        <w:t>保管员1签字；保管员2签字</w:t>
      </w:r>
    </w:p>
    <w:p>
      <w:pPr>
        <w:ind w:firstLine="2381" w:firstLineChars="850"/>
        <w:rPr>
          <w:rFonts w:ascii="方正姚体" w:eastAsia="方正姚体"/>
          <w:b/>
          <w:sz w:val="28"/>
          <w:szCs w:val="24"/>
          <w:u w:val="double"/>
        </w:rPr>
      </w:pPr>
    </w:p>
    <w:p>
      <w:pPr>
        <w:jc w:val="center"/>
        <w:rPr>
          <w:rFonts w:hint="eastAsia" w:ascii="微软雅黑" w:hAnsi="微软雅黑" w:eastAsia="微软雅黑" w:cs="微软雅黑"/>
          <w:b/>
          <w:sz w:val="28"/>
          <w:szCs w:val="24"/>
          <w:u w:val="double"/>
        </w:rPr>
      </w:pPr>
      <w:r>
        <w:rPr>
          <w:rFonts w:hint="eastAsia" w:ascii="微软雅黑" w:hAnsi="微软雅黑" w:eastAsia="微软雅黑" w:cs="微软雅黑"/>
          <w:sz w:val="56"/>
          <w:lang w:val="en-US" w:eastAsia="zh-CN"/>
        </w:rPr>
        <w:t>教务处科研处</w:t>
      </w:r>
      <w:r>
        <w:rPr>
          <w:rFonts w:hint="eastAsia" w:ascii="微软雅黑" w:hAnsi="微软雅黑" w:eastAsia="微软雅黑" w:cs="微软雅黑"/>
          <w:sz w:val="56"/>
        </w:rPr>
        <w:t>编制</w:t>
      </w:r>
    </w:p>
    <w:p>
      <w:pPr>
        <w:jc w:val="center"/>
        <w:rPr>
          <w:rFonts w:hint="eastAsia" w:ascii="楷体" w:hAnsi="楷体" w:eastAsia="楷体"/>
          <w:b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text" w:tblpY="1"/>
        <w:tblOverlap w:val="never"/>
        <w:tblW w:w="8326" w:type="dxa"/>
        <w:tblInd w:w="0" w:type="dxa"/>
        <w:tblBorders>
          <w:top w:val="single" w:color="auto" w:sz="24" w:space="0"/>
          <w:left w:val="none" w:color="auto" w:sz="0" w:space="0"/>
          <w:bottom w:val="single" w:color="auto" w:sz="24" w:space="0"/>
          <w:right w:val="none" w:color="auto" w:sz="0" w:space="0"/>
          <w:insideH w:val="single" w:color="auto" w:sz="4" w:space="0"/>
          <w:insideV w:val="dashSmallGap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514"/>
        <w:gridCol w:w="1022"/>
        <w:gridCol w:w="858"/>
        <w:gridCol w:w="1241"/>
        <w:gridCol w:w="1174"/>
        <w:gridCol w:w="1036"/>
        <w:gridCol w:w="859"/>
      </w:tblGrid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tcBorders>
              <w:top w:val="single" w:color="auto" w:sz="2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序号</w:t>
            </w:r>
          </w:p>
        </w:tc>
        <w:tc>
          <w:tcPr>
            <w:tcW w:w="1514" w:type="dxa"/>
            <w:tcBorders>
              <w:top w:val="single" w:color="auto" w:sz="2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试剂名称</w:t>
            </w:r>
          </w:p>
        </w:tc>
        <w:tc>
          <w:tcPr>
            <w:tcW w:w="1022" w:type="dxa"/>
            <w:tcBorders>
              <w:top w:val="single" w:color="auto" w:sz="2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危险性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类别</w:t>
            </w:r>
          </w:p>
        </w:tc>
        <w:tc>
          <w:tcPr>
            <w:tcW w:w="858" w:type="dxa"/>
            <w:tcBorders>
              <w:top w:val="single" w:color="auto" w:sz="2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购置数量</w:t>
            </w:r>
          </w:p>
        </w:tc>
        <w:tc>
          <w:tcPr>
            <w:tcW w:w="1241" w:type="dxa"/>
            <w:tcBorders>
              <w:top w:val="single" w:color="auto" w:sz="2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现库数量</w:t>
            </w:r>
          </w:p>
        </w:tc>
        <w:tc>
          <w:tcPr>
            <w:tcW w:w="1174" w:type="dxa"/>
            <w:tcBorders>
              <w:top w:val="single" w:color="auto" w:sz="2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购置</w:t>
            </w:r>
          </w:p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日期</w:t>
            </w:r>
          </w:p>
        </w:tc>
        <w:tc>
          <w:tcPr>
            <w:tcW w:w="1036" w:type="dxa"/>
            <w:tcBorders>
              <w:top w:val="single" w:color="auto" w:sz="2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购置人</w:t>
            </w:r>
          </w:p>
        </w:tc>
        <w:tc>
          <w:tcPr>
            <w:tcW w:w="859" w:type="dxa"/>
            <w:tcBorders>
              <w:top w:val="single" w:color="auto" w:sz="2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页码</w:t>
            </w:r>
          </w:p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bookmarkStart w:id="1" w:name="_GoBack" w:colFirst="1" w:colLast="7"/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</w:t>
            </w:r>
          </w:p>
        </w:tc>
        <w:tc>
          <w:tcPr>
            <w:tcW w:w="1514" w:type="dxa"/>
            <w:tcBorders>
              <w:top w:val="single" w:color="auto" w:sz="12" w:space="0"/>
            </w:tcBorders>
          </w:tcPr>
          <w:p>
            <w:pPr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A</w:t>
            </w:r>
          </w:p>
        </w:tc>
        <w:tc>
          <w:tcPr>
            <w:tcW w:w="1022" w:type="dxa"/>
            <w:tcBorders>
              <w:top w:val="single" w:color="auto" w:sz="12" w:space="0"/>
            </w:tcBorders>
          </w:tcPr>
          <w:p>
            <w:pPr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易燃</w:t>
            </w:r>
          </w:p>
        </w:tc>
        <w:tc>
          <w:tcPr>
            <w:tcW w:w="858" w:type="dxa"/>
            <w:tcBorders>
              <w:top w:val="single" w:color="auto" w:sz="12" w:space="0"/>
            </w:tcBorders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10瓶</w:t>
            </w:r>
          </w:p>
        </w:tc>
        <w:tc>
          <w:tcPr>
            <w:tcW w:w="1241" w:type="dxa"/>
            <w:tcBorders>
              <w:top w:val="single" w:color="auto" w:sz="12" w:space="0"/>
            </w:tcBorders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大于等于购置数量</w:t>
            </w:r>
          </w:p>
        </w:tc>
        <w:tc>
          <w:tcPr>
            <w:tcW w:w="1174" w:type="dxa"/>
            <w:tcBorders>
              <w:top w:val="single" w:color="auto" w:sz="12" w:space="0"/>
            </w:tcBorders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xxxx.xx.xx</w:t>
            </w:r>
          </w:p>
        </w:tc>
        <w:tc>
          <w:tcPr>
            <w:tcW w:w="1036" w:type="dxa"/>
            <w:tcBorders>
              <w:top w:val="single" w:color="auto" w:sz="12" w:space="0"/>
            </w:tcBorders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购买药品人员姓名</w:t>
            </w:r>
          </w:p>
        </w:tc>
        <w:tc>
          <w:tcPr>
            <w:tcW w:w="859" w:type="dxa"/>
            <w:tcBorders>
              <w:top w:val="single" w:color="auto" w:sz="12" w:space="0"/>
            </w:tcBorders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根据使用情况在使用登记中编制</w:t>
            </w:r>
          </w:p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2</w:t>
            </w:r>
          </w:p>
        </w:tc>
        <w:tc>
          <w:tcPr>
            <w:tcW w:w="1514" w:type="dxa"/>
          </w:tcPr>
          <w:p>
            <w:pPr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B</w:t>
            </w:r>
          </w:p>
        </w:tc>
        <w:tc>
          <w:tcPr>
            <w:tcW w:w="1022" w:type="dxa"/>
          </w:tcPr>
          <w:p>
            <w:pPr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易腐蚀</w:t>
            </w:r>
          </w:p>
        </w:tc>
        <w:tc>
          <w:tcPr>
            <w:tcW w:w="858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500ml</w:t>
            </w:r>
          </w:p>
        </w:tc>
        <w:tc>
          <w:tcPr>
            <w:tcW w:w="1241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大于等于购置数量</w:t>
            </w:r>
          </w:p>
        </w:tc>
        <w:tc>
          <w:tcPr>
            <w:tcW w:w="1174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xxxx.xx.xx</w:t>
            </w:r>
          </w:p>
        </w:tc>
        <w:tc>
          <w:tcPr>
            <w:tcW w:w="1036" w:type="dxa"/>
          </w:tcPr>
          <w:p>
            <w:pPr>
              <w:rPr>
                <w:color w:val="FF0000"/>
              </w:rPr>
            </w:pPr>
          </w:p>
        </w:tc>
        <w:tc>
          <w:tcPr>
            <w:tcW w:w="859" w:type="dxa"/>
          </w:tcPr>
          <w:p>
            <w:pPr>
              <w:rPr>
                <w:color w:val="FF0000"/>
              </w:rPr>
            </w:pPr>
          </w:p>
        </w:tc>
      </w:tr>
      <w:bookmarkEnd w:id="1"/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3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hint="default" w:ascii="楷体" w:hAnsi="楷体" w:eastAsia="楷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color w:val="FF0000"/>
                <w:sz w:val="24"/>
                <w:szCs w:val="24"/>
                <w:lang w:val="en-US" w:eastAsia="zh-CN"/>
              </w:rPr>
              <w:t>示例</w:t>
            </w:r>
          </w:p>
        </w:tc>
        <w:tc>
          <w:tcPr>
            <w:tcW w:w="1514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盐酸</w:t>
            </w:r>
          </w:p>
        </w:tc>
        <w:tc>
          <w:tcPr>
            <w:tcW w:w="1022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易腐蚀/易制毒</w:t>
            </w:r>
          </w:p>
        </w:tc>
        <w:tc>
          <w:tcPr>
            <w:tcW w:w="858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1000ml</w:t>
            </w:r>
          </w:p>
        </w:tc>
        <w:tc>
          <w:tcPr>
            <w:tcW w:w="1241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1500ml</w:t>
            </w:r>
          </w:p>
        </w:tc>
        <w:tc>
          <w:tcPr>
            <w:tcW w:w="1174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2021.01.01</w:t>
            </w:r>
          </w:p>
        </w:tc>
        <w:tc>
          <w:tcPr>
            <w:tcW w:w="1036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某老师</w:t>
            </w:r>
          </w:p>
        </w:tc>
        <w:tc>
          <w:tcPr>
            <w:tcW w:w="859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color w:val="FF0000"/>
                <w:sz w:val="24"/>
                <w:szCs w:val="24"/>
                <w:lang w:val="en-US" w:eastAsia="zh-CN"/>
              </w:rPr>
              <w:t>示例</w:t>
            </w:r>
          </w:p>
        </w:tc>
        <w:tc>
          <w:tcPr>
            <w:tcW w:w="1514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三氯甲烷</w:t>
            </w:r>
          </w:p>
        </w:tc>
        <w:tc>
          <w:tcPr>
            <w:tcW w:w="1022" w:type="dxa"/>
          </w:tcPr>
          <w:p>
            <w:pPr>
              <w:rPr>
                <w:rFonts w:hint="eastAsia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易制毒</w:t>
            </w:r>
          </w:p>
        </w:tc>
        <w:tc>
          <w:tcPr>
            <w:tcW w:w="858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2000ml</w:t>
            </w:r>
          </w:p>
        </w:tc>
        <w:tc>
          <w:tcPr>
            <w:tcW w:w="1241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2000ml</w:t>
            </w:r>
          </w:p>
        </w:tc>
        <w:tc>
          <w:tcPr>
            <w:tcW w:w="1174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2021.03.01</w:t>
            </w:r>
          </w:p>
        </w:tc>
        <w:tc>
          <w:tcPr>
            <w:tcW w:w="1036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某老师</w:t>
            </w:r>
          </w:p>
        </w:tc>
        <w:tc>
          <w:tcPr>
            <w:tcW w:w="859" w:type="dxa"/>
          </w:tcPr>
          <w:p>
            <w:pPr>
              <w:rPr>
                <w:rFonts w:hint="default" w:eastAsiaTheme="minorEastAsia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2-3</w:t>
            </w:r>
          </w:p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6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7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8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9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10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11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12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13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14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15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16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17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18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19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20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21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22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23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24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25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  <w:tr>
        <w:tblPrEx>
          <w:tblBorders>
            <w:top w:val="single" w:color="auto" w:sz="24" w:space="0"/>
            <w:left w:val="none" w:color="auto" w:sz="0" w:space="0"/>
            <w:bottom w:val="single" w:color="auto" w:sz="24" w:space="0"/>
            <w:right w:val="none" w:color="auto" w:sz="0" w:space="0"/>
            <w:insideH w:val="single" w:color="auto" w:sz="4" w:space="0"/>
            <w:insideV w:val="dashSmallGap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622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26</w:t>
            </w:r>
          </w:p>
        </w:tc>
        <w:tc>
          <w:tcPr>
            <w:tcW w:w="1514" w:type="dxa"/>
          </w:tcPr>
          <w:p/>
        </w:tc>
        <w:tc>
          <w:tcPr>
            <w:tcW w:w="1022" w:type="dxa"/>
          </w:tcPr>
          <w:p/>
        </w:tc>
        <w:tc>
          <w:tcPr>
            <w:tcW w:w="858" w:type="dxa"/>
          </w:tcPr>
          <w:p/>
        </w:tc>
        <w:tc>
          <w:tcPr>
            <w:tcW w:w="1241" w:type="dxa"/>
          </w:tcPr>
          <w:p/>
        </w:tc>
        <w:tc>
          <w:tcPr>
            <w:tcW w:w="1174" w:type="dxa"/>
          </w:tcPr>
          <w:p/>
        </w:tc>
        <w:tc>
          <w:tcPr>
            <w:tcW w:w="1036" w:type="dxa"/>
          </w:tcPr>
          <w:p/>
        </w:tc>
        <w:tc>
          <w:tcPr>
            <w:tcW w:w="859" w:type="dxa"/>
          </w:tcPr>
          <w:p/>
        </w:tc>
      </w:tr>
    </w:tbl>
    <w:p>
      <w:pPr>
        <w:jc w:val="center"/>
        <w:rPr>
          <w:rFonts w:hint="eastAsia" w:ascii="仿宋" w:hAnsi="仿宋" w:eastAsia="仿宋"/>
          <w:b/>
        </w:rPr>
        <w:sectPr>
          <w:headerReference r:id="rId4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XSpec="center" w:tblpY="1456"/>
        <w:tblW w:w="8522" w:type="dxa"/>
        <w:tblInd w:w="0" w:type="dxa"/>
        <w:tblBorders>
          <w:top w:val="single" w:color="auto" w:sz="24" w:space="0"/>
          <w:left w:val="single" w:color="auto" w:sz="4" w:space="0"/>
          <w:bottom w:val="single" w:color="auto" w:sz="2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6"/>
        <w:gridCol w:w="1115"/>
        <w:gridCol w:w="1061"/>
        <w:gridCol w:w="1022"/>
        <w:gridCol w:w="1023"/>
        <w:gridCol w:w="988"/>
        <w:gridCol w:w="1023"/>
        <w:gridCol w:w="1024"/>
      </w:tblGrid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试剂</w:t>
            </w:r>
          </w:p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信息</w:t>
            </w:r>
          </w:p>
        </w:tc>
        <w:tc>
          <w:tcPr>
            <w:tcW w:w="3198" w:type="dxa"/>
            <w:gridSpan w:val="3"/>
            <w:tcBorders>
              <w:top w:val="single" w:color="auto" w:sz="18" w:space="0"/>
              <w:left w:val="single" w:color="auto" w:sz="8" w:space="0"/>
              <w:bottom w:val="single" w:color="auto" w:sz="18" w:space="0"/>
              <w:right w:val="single" w:color="auto" w:sz="12" w:space="0"/>
            </w:tcBorders>
            <w:vAlign w:val="center"/>
          </w:tcPr>
          <w:p>
            <w:pPr>
              <w:jc w:val="left"/>
              <w:rPr>
                <w:rFonts w:hint="default" w:ascii="仿宋" w:hAnsi="仿宋" w:eastAsia="仿宋"/>
                <w:b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</w:rPr>
              <w:t xml:space="preserve">名 </w:t>
            </w:r>
            <w:r>
              <w:rPr>
                <w:rFonts w:ascii="仿宋" w:hAnsi="仿宋" w:eastAsia="仿宋"/>
                <w:b/>
              </w:rPr>
              <w:t xml:space="preserve">   </w:t>
            </w:r>
            <w:r>
              <w:rPr>
                <w:rFonts w:hint="eastAsia" w:ascii="仿宋" w:hAnsi="仿宋" w:eastAsia="仿宋"/>
                <w:b/>
              </w:rPr>
              <w:t xml:space="preserve">称： 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盐酸</w:t>
            </w:r>
            <w:r>
              <w:rPr>
                <w:rFonts w:hint="eastAsia" w:ascii="仿宋" w:hAnsi="仿宋" w:eastAsia="仿宋"/>
                <w:b/>
              </w:rPr>
              <w:t xml:space="preserve">                          危险类别：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易腐蚀/易制毒</w:t>
            </w:r>
          </w:p>
          <w:p>
            <w:pPr>
              <w:jc w:val="left"/>
            </w:pPr>
            <w:r>
              <w:rPr>
                <w:rFonts w:hint="eastAsia" w:ascii="仿宋" w:hAnsi="仿宋" w:eastAsia="仿宋"/>
                <w:b/>
              </w:rPr>
              <w:t xml:space="preserve">试剂状态： □ 固体 </w:t>
            </w:r>
            <w:r>
              <w:rPr>
                <w:rFonts w:hint="eastAsia" w:ascii="仿宋" w:hAnsi="仿宋" w:eastAsia="仿宋"/>
                <w:b/>
                <w:lang w:eastAsia="zh-CN"/>
              </w:rPr>
              <w:t>☑</w:t>
            </w:r>
            <w:r>
              <w:rPr>
                <w:rFonts w:hint="eastAsia" w:ascii="仿宋" w:hAnsi="仿宋" w:eastAsia="仿宋"/>
                <w:b/>
              </w:rPr>
              <w:t xml:space="preserve"> 液体       规 </w:t>
            </w:r>
            <w:r>
              <w:rPr>
                <w:rFonts w:ascii="仿宋" w:hAnsi="仿宋" w:eastAsia="仿宋"/>
                <w:b/>
              </w:rPr>
              <w:t xml:space="preserve">   </w:t>
            </w:r>
            <w:r>
              <w:rPr>
                <w:rFonts w:hint="eastAsia" w:ascii="仿宋" w:hAnsi="仿宋" w:eastAsia="仿宋"/>
                <w:b/>
              </w:rPr>
              <w:t>格：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12mol/L</w:t>
            </w:r>
            <w:r>
              <w:rPr>
                <w:rFonts w:hint="eastAsia" w:ascii="仿宋" w:hAnsi="仿宋" w:eastAsia="仿宋"/>
                <w:b/>
              </w:rPr>
              <w:t xml:space="preserve">        </w:t>
            </w:r>
            <w:r>
              <w:rPr>
                <w:rFonts w:hint="eastAsia"/>
              </w:rPr>
              <w:t xml:space="preserve">  </w:t>
            </w:r>
          </w:p>
        </w:tc>
        <w:tc>
          <w:tcPr>
            <w:tcW w:w="1023" w:type="dxa"/>
            <w:tcBorders>
              <w:top w:val="single" w:color="auto" w:sz="18" w:space="0"/>
              <w:left w:val="single" w:color="auto" w:sz="12" w:space="0"/>
              <w:bottom w:val="single" w:color="auto" w:sz="1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购置</w:t>
            </w:r>
          </w:p>
          <w:p>
            <w:pPr>
              <w:jc w:val="center"/>
            </w:pPr>
            <w:r>
              <w:rPr>
                <w:rFonts w:hint="eastAsia" w:ascii="仿宋" w:hAnsi="仿宋" w:eastAsia="仿宋"/>
                <w:b/>
              </w:rPr>
              <w:t>信息</w:t>
            </w:r>
          </w:p>
        </w:tc>
        <w:tc>
          <w:tcPr>
            <w:tcW w:w="0" w:type="auto"/>
            <w:gridSpan w:val="3"/>
            <w:tcBorders>
              <w:top w:val="single" w:color="auto" w:sz="18" w:space="0"/>
              <w:left w:val="single" w:color="auto" w:sz="8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480" w:lineRule="auto"/>
              <w:jc w:val="left"/>
              <w:rPr>
                <w:rFonts w:hint="default" w:ascii="仿宋" w:hAnsi="仿宋" w:eastAsia="仿宋"/>
                <w:b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</w:rPr>
              <w:t>购置日期：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2021.01.01</w:t>
            </w:r>
          </w:p>
          <w:p>
            <w:pPr>
              <w:spacing w:line="480" w:lineRule="auto"/>
              <w:jc w:val="left"/>
            </w:pPr>
            <w:r>
              <w:rPr>
                <w:rFonts w:hint="eastAsia" w:ascii="仿宋" w:hAnsi="仿宋" w:eastAsia="仿宋"/>
                <w:b/>
              </w:rPr>
              <w:t>入库总量：</w:t>
            </w:r>
            <w:r>
              <w:rPr>
                <w:rFonts w:hint="eastAsia" w:ascii="仿宋" w:hAnsi="仿宋" w:eastAsia="仿宋"/>
                <w:b/>
                <w:lang w:val="en-US" w:eastAsia="zh-CN"/>
              </w:rPr>
              <w:t>1500ml</w:t>
            </w:r>
            <w:r>
              <w:rPr>
                <w:rFonts w:hint="eastAsia" w:ascii="仿宋" w:hAnsi="仿宋" w:eastAsia="仿宋"/>
                <w:b/>
              </w:rPr>
              <w:t xml:space="preserve">                     </w:t>
            </w: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dashSmallGap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日期</w:t>
            </w:r>
          </w:p>
        </w:tc>
        <w:tc>
          <w:tcPr>
            <w:tcW w:w="1115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用量</w:t>
            </w:r>
          </w:p>
        </w:tc>
        <w:tc>
          <w:tcPr>
            <w:tcW w:w="1061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dashSmallGap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" w:hAnsi="仿宋" w:eastAsia="仿宋"/>
                <w:b/>
              </w:rPr>
              <w:t>现库存量</w:t>
            </w:r>
          </w:p>
        </w:tc>
        <w:tc>
          <w:tcPr>
            <w:tcW w:w="1022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single" w:color="auto" w:sz="12" w:space="0"/>
            </w:tcBorders>
          </w:tcPr>
          <w:p>
            <w:pPr>
              <w:jc w:val="center"/>
            </w:pPr>
            <w:r>
              <w:rPr>
                <w:rFonts w:hint="eastAsia" w:ascii="仿宋" w:hAnsi="仿宋" w:eastAsia="仿宋"/>
                <w:b/>
              </w:rPr>
              <w:t>使用人</w:t>
            </w:r>
          </w:p>
        </w:tc>
        <w:tc>
          <w:tcPr>
            <w:tcW w:w="1023" w:type="dxa"/>
            <w:tcBorders>
              <w:top w:val="single" w:color="auto" w:sz="18" w:space="0"/>
              <w:left w:val="single" w:color="auto" w:sz="12" w:space="0"/>
              <w:bottom w:val="single" w:color="auto" w:sz="18" w:space="0"/>
              <w:right w:val="dashSmallGap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" w:hAnsi="仿宋" w:eastAsia="仿宋"/>
                <w:b/>
              </w:rPr>
              <w:t>日期</w:t>
            </w:r>
          </w:p>
        </w:tc>
        <w:tc>
          <w:tcPr>
            <w:tcW w:w="988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用量</w:t>
            </w:r>
          </w:p>
        </w:tc>
        <w:tc>
          <w:tcPr>
            <w:tcW w:w="1023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dashSmallGap" w:color="auto" w:sz="4" w:space="0"/>
            </w:tcBorders>
          </w:tcPr>
          <w:p>
            <w:pPr>
              <w:jc w:val="center"/>
            </w:pPr>
            <w:r>
              <w:rPr>
                <w:rFonts w:hint="eastAsia" w:ascii="仿宋" w:hAnsi="仿宋" w:eastAsia="仿宋"/>
                <w:b/>
              </w:rPr>
              <w:t>现库存量</w:t>
            </w:r>
          </w:p>
        </w:tc>
        <w:tc>
          <w:tcPr>
            <w:tcW w:w="1024" w:type="dxa"/>
            <w:tcBorders>
              <w:top w:val="single" w:color="auto" w:sz="18" w:space="0"/>
              <w:left w:val="dashSmallGap" w:color="auto" w:sz="4" w:space="0"/>
              <w:bottom w:val="single" w:color="auto" w:sz="18" w:space="0"/>
              <w:right w:val="single" w:color="auto" w:sz="18" w:space="0"/>
            </w:tcBorders>
          </w:tcPr>
          <w:p>
            <w:pPr>
              <w:jc w:val="center"/>
            </w:pPr>
            <w:r>
              <w:rPr>
                <w:rFonts w:hint="eastAsia" w:ascii="仿宋" w:hAnsi="仿宋" w:eastAsia="仿宋"/>
                <w:b/>
              </w:rPr>
              <w:t>使用人</w:t>
            </w: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1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  <w:t>2021.01.01</w:t>
            </w:r>
          </w:p>
        </w:tc>
        <w:tc>
          <w:tcPr>
            <w:tcW w:w="1115" w:type="dxa"/>
            <w:tcBorders>
              <w:top w:val="single" w:color="auto" w:sz="1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  <w:t>100ml</w:t>
            </w:r>
          </w:p>
        </w:tc>
        <w:tc>
          <w:tcPr>
            <w:tcW w:w="1061" w:type="dxa"/>
            <w:tcBorders>
              <w:top w:val="single" w:color="auto" w:sz="1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  <w:t>1400ml</w:t>
            </w:r>
          </w:p>
        </w:tc>
        <w:tc>
          <w:tcPr>
            <w:tcW w:w="1022" w:type="dxa"/>
            <w:tcBorders>
              <w:top w:val="single" w:color="auto" w:sz="1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  <w:t>某老师</w:t>
            </w:r>
          </w:p>
        </w:tc>
        <w:tc>
          <w:tcPr>
            <w:tcW w:w="1023" w:type="dxa"/>
            <w:tcBorders>
              <w:top w:val="single" w:color="auto" w:sz="1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988" w:type="dxa"/>
            <w:tcBorders>
              <w:top w:val="single" w:color="auto" w:sz="1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1023" w:type="dxa"/>
            <w:tcBorders>
              <w:top w:val="single" w:color="auto" w:sz="1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  <w:tc>
          <w:tcPr>
            <w:tcW w:w="1024" w:type="dxa"/>
            <w:tcBorders>
              <w:top w:val="single" w:color="auto" w:sz="1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  <w:rPr>
                <w:rFonts w:hint="eastAsia" w:ascii="仿宋" w:hAnsi="仿宋" w:eastAsia="仿宋"/>
                <w:b/>
              </w:rPr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  <w:t>2021.01.02</w:t>
            </w: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  <w:t>100ml</w:t>
            </w: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  <w:t>1300ml</w:t>
            </w: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FF0000"/>
                <w:lang w:val="en-US" w:eastAsia="zh-CN"/>
              </w:rPr>
              <w:t>某老师</w:t>
            </w: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——</w:t>
            </w: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——</w:t>
            </w: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——</w:t>
            </w: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——</w:t>
            </w: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——</w:t>
            </w: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——</w:t>
            </w: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——</w:t>
            </w: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——</w:t>
            </w: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——</w:t>
            </w: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——</w:t>
            </w: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——</w:t>
            </w: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——</w:t>
            </w: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——</w:t>
            </w: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——</w:t>
            </w: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——</w:t>
            </w: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——</w:t>
            </w: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bookmarkStart w:id="0" w:name="_Hlk27780183"/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bookmarkEnd w:id="0"/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/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  <w:rPr>
                <w:rFonts w:ascii="仿宋" w:hAnsi="仿宋" w:eastAsia="仿宋"/>
                <w:b/>
              </w:rPr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8" w:space="0"/>
              <w:right w:val="single" w:color="auto" w:sz="18" w:space="0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24" w:space="0"/>
            <w:left w:val="single" w:color="auto" w:sz="4" w:space="0"/>
            <w:bottom w:val="single" w:color="auto" w:sz="2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66" w:type="dxa"/>
            <w:tcBorders>
              <w:top w:val="single" w:color="auto" w:sz="8" w:space="0"/>
              <w:left w:val="single" w:color="auto" w:sz="18" w:space="0"/>
              <w:bottom w:val="single" w:color="auto" w:sz="24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115" w:type="dxa"/>
            <w:tcBorders>
              <w:top w:val="single" w:color="auto" w:sz="8" w:space="0"/>
              <w:left w:val="dashSmallGap" w:color="auto" w:sz="4" w:space="0"/>
              <w:bottom w:val="single" w:color="auto" w:sz="24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61" w:type="dxa"/>
            <w:tcBorders>
              <w:top w:val="single" w:color="auto" w:sz="8" w:space="0"/>
              <w:left w:val="dashSmallGap" w:color="auto" w:sz="4" w:space="0"/>
              <w:bottom w:val="single" w:color="auto" w:sz="24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2" w:type="dxa"/>
            <w:tcBorders>
              <w:top w:val="single" w:color="auto" w:sz="8" w:space="0"/>
              <w:left w:val="dashSmallGap" w:color="auto" w:sz="4" w:space="0"/>
              <w:bottom w:val="single" w:color="auto" w:sz="24" w:space="0"/>
              <w:right w:val="single" w:color="auto" w:sz="12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single" w:color="auto" w:sz="12" w:space="0"/>
              <w:bottom w:val="single" w:color="auto" w:sz="24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988" w:type="dxa"/>
            <w:tcBorders>
              <w:top w:val="single" w:color="auto" w:sz="8" w:space="0"/>
              <w:left w:val="dashSmallGap" w:color="auto" w:sz="4" w:space="0"/>
              <w:bottom w:val="single" w:color="auto" w:sz="24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3" w:type="dxa"/>
            <w:tcBorders>
              <w:top w:val="single" w:color="auto" w:sz="8" w:space="0"/>
              <w:left w:val="dashSmallGap" w:color="auto" w:sz="4" w:space="0"/>
              <w:bottom w:val="single" w:color="auto" w:sz="24" w:space="0"/>
              <w:right w:val="dashSmallGap" w:color="auto" w:sz="4" w:space="0"/>
            </w:tcBorders>
          </w:tcPr>
          <w:p>
            <w:pPr>
              <w:jc w:val="center"/>
            </w:pPr>
          </w:p>
        </w:tc>
        <w:tc>
          <w:tcPr>
            <w:tcW w:w="1024" w:type="dxa"/>
            <w:tcBorders>
              <w:top w:val="single" w:color="auto" w:sz="8" w:space="0"/>
              <w:left w:val="dashSmallGap" w:color="auto" w:sz="4" w:space="0"/>
              <w:bottom w:val="single" w:color="auto" w:sz="24" w:space="0"/>
              <w:right w:val="single" w:color="auto" w:sz="18" w:space="0"/>
            </w:tcBorders>
          </w:tcPr>
          <w:p/>
        </w:tc>
      </w:tr>
    </w:tbl>
    <w:p>
      <w:pPr>
        <w:rPr>
          <w:rFonts w:hint="default"/>
          <w:lang w:val="en-US" w:eastAsia="zh-CN"/>
        </w:rPr>
        <w:sectPr>
          <w:head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rPr>
          <w:rFonts w:hint="default"/>
          <w:lang w:val="en-US" w:eastAsia="zh-CN"/>
        </w:rPr>
      </w:pPr>
    </w:p>
    <w:sectPr>
      <w:headerReference r:id="rId6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姚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distribu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distribute"/>
    </w:pPr>
    <w:r>
      <w:rPr>
        <w:rFonts w:hint="eastAsia" w:ascii="楷体" w:hAnsi="楷体" w:eastAsia="楷体"/>
        <w:sz w:val="40"/>
        <w:szCs w:val="40"/>
      </w:rPr>
      <w:t>实验室危化试剂入</w:t>
    </w:r>
    <w:r>
      <w:rPr>
        <w:rFonts w:hint="eastAsia" w:ascii="楷体" w:hAnsi="楷体" w:eastAsia="楷体"/>
        <w:sz w:val="40"/>
        <w:szCs w:val="40"/>
        <w:lang w:val="en-US" w:eastAsia="zh-CN"/>
      </w:rPr>
      <w:t>库登记表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distribute"/>
    </w:pPr>
    <w:r>
      <w:rPr>
        <w:rFonts w:hint="eastAsia" w:ascii="楷体" w:hAnsi="楷体" w:eastAsia="楷体"/>
        <w:sz w:val="40"/>
        <w:szCs w:val="40"/>
      </w:rPr>
      <w:t>实 验 室 危 化 试 剂 使 用 登 记 表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distribute"/>
    </w:pPr>
    <w:r>
      <w:rPr>
        <w:rFonts w:hint="eastAsia" w:ascii="楷体" w:hAnsi="楷体" w:eastAsia="楷体"/>
        <w:sz w:val="40"/>
        <w:szCs w:val="40"/>
      </w:rPr>
      <w:t>实 验 室 危 化 试 剂 使 用 登 记 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C01B6"/>
    <w:rsid w:val="073B5F03"/>
    <w:rsid w:val="4FC06F93"/>
    <w:rsid w:val="7456060E"/>
    <w:rsid w:val="7698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2021-08-30T07:33:00Z</dcterms:created>
  <dc:creator>Administrator</dc:creator>
  <cp:lastModifiedBy>Administrator</cp:lastModifiedBy>
  <dcterms:modified xsi:type="dcterms:W3CDTF">2021-08-31T06:13:16Z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8C9537374AD84AFDAA1DCA3D0A8CD043</vt:lpwstr>
  </property>
</Properties>
</file>