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4F2" w:rsidRDefault="003524F2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宋体" w:hint="eastAsia"/>
          <w:b/>
          <w:sz w:val="44"/>
          <w:szCs w:val="44"/>
        </w:rPr>
        <w:t>关于开展</w:t>
      </w:r>
      <w:r>
        <w:rPr>
          <w:rFonts w:ascii="Times New Roman" w:hAnsi="Times New Roman"/>
          <w:b/>
          <w:sz w:val="44"/>
          <w:szCs w:val="44"/>
        </w:rPr>
        <w:t>2017</w:t>
      </w:r>
      <w:r>
        <w:rPr>
          <w:rFonts w:ascii="Times New Roman" w:hAnsi="宋体" w:hint="eastAsia"/>
          <w:b/>
          <w:sz w:val="44"/>
          <w:szCs w:val="44"/>
        </w:rPr>
        <w:t>年度全省专业技术</w:t>
      </w:r>
    </w:p>
    <w:p w:rsidR="003524F2" w:rsidRDefault="003524F2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宋体" w:hint="eastAsia"/>
          <w:b/>
          <w:sz w:val="44"/>
          <w:szCs w:val="44"/>
        </w:rPr>
        <w:t>二、三级岗位聘任人员聘期考核工作的通知</w:t>
      </w:r>
    </w:p>
    <w:p w:rsidR="003524F2" w:rsidRDefault="003524F2">
      <w:pPr>
        <w:rPr>
          <w:rFonts w:ascii="Times New Roman" w:eastAsia="仿宋_GB2312" w:hAnsi="Times New Roman"/>
          <w:sz w:val="32"/>
          <w:szCs w:val="32"/>
        </w:rPr>
      </w:pPr>
    </w:p>
    <w:p w:rsidR="003524F2" w:rsidRDefault="003524F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各市（州）、长白山管委会、省各扩权强县地区人力资源和社会保障局，省直有关部门（单位），省各职称“评聘结合”改革单位：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根据《吉林省事业单位专业技术二级和三级岗位管理试行办法》（吉人社办字﹝</w:t>
      </w:r>
      <w:r>
        <w:rPr>
          <w:rFonts w:ascii="仿宋" w:eastAsia="仿宋" w:hAnsi="仿宋"/>
          <w:sz w:val="32"/>
          <w:szCs w:val="32"/>
        </w:rPr>
        <w:t>2013</w:t>
      </w:r>
      <w:r>
        <w:rPr>
          <w:rFonts w:ascii="仿宋" w:eastAsia="仿宋" w:hAnsi="仿宋" w:hint="eastAsia"/>
          <w:sz w:val="32"/>
          <w:szCs w:val="32"/>
        </w:rPr>
        <w:t>﹞</w:t>
      </w:r>
      <w:r>
        <w:rPr>
          <w:rFonts w:ascii="仿宋" w:eastAsia="仿宋" w:hAnsi="仿宋"/>
          <w:sz w:val="32"/>
          <w:szCs w:val="32"/>
        </w:rPr>
        <w:t>36</w:t>
      </w:r>
      <w:r>
        <w:rPr>
          <w:rFonts w:ascii="仿宋" w:eastAsia="仿宋" w:hAnsi="仿宋" w:hint="eastAsia"/>
          <w:sz w:val="32"/>
          <w:szCs w:val="32"/>
        </w:rPr>
        <w:t>号）有关规定，决定开展</w:t>
      </w:r>
      <w:r>
        <w:rPr>
          <w:rFonts w:ascii="仿宋" w:eastAsia="仿宋" w:hAnsi="仿宋"/>
          <w:sz w:val="32"/>
          <w:szCs w:val="32"/>
        </w:rPr>
        <w:t>2017</w:t>
      </w:r>
      <w:r>
        <w:rPr>
          <w:rFonts w:ascii="仿宋" w:eastAsia="仿宋" w:hAnsi="仿宋" w:hint="eastAsia"/>
          <w:sz w:val="32"/>
          <w:szCs w:val="32"/>
        </w:rPr>
        <w:t>年度全省专业技术二、三级岗位聘任人员聘期考核工作。现将有关事宜通知如下：</w:t>
      </w:r>
    </w:p>
    <w:p w:rsidR="003524F2" w:rsidRDefault="003524F2">
      <w:pPr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一、考核范围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>
        <w:rPr>
          <w:rFonts w:ascii="仿宋" w:eastAsia="仿宋" w:hAnsi="仿宋"/>
          <w:sz w:val="32"/>
          <w:szCs w:val="32"/>
        </w:rPr>
        <w:t>2014</w:t>
      </w:r>
      <w:r>
        <w:rPr>
          <w:rFonts w:ascii="仿宋" w:eastAsia="仿宋" w:hAnsi="仿宋" w:hint="eastAsia"/>
          <w:sz w:val="32"/>
          <w:szCs w:val="32"/>
        </w:rPr>
        <w:t>年度受聘在全省专业技术二、三级岗位的事业单位人员。具体名单附后。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>
        <w:rPr>
          <w:rFonts w:ascii="仿宋" w:eastAsia="仿宋" w:hAnsi="仿宋"/>
          <w:sz w:val="32"/>
          <w:szCs w:val="32"/>
        </w:rPr>
        <w:t>2013</w:t>
      </w:r>
      <w:r>
        <w:rPr>
          <w:rFonts w:ascii="仿宋" w:eastAsia="仿宋" w:hAnsi="仿宋" w:hint="eastAsia"/>
          <w:sz w:val="32"/>
          <w:szCs w:val="32"/>
        </w:rPr>
        <w:t>年度受聘在全省专业技术二、三级岗位的事业单位需补充考核人员。</w:t>
      </w:r>
    </w:p>
    <w:p w:rsidR="003524F2" w:rsidRDefault="003524F2">
      <w:pPr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二、考核方式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（一）二级岗位受聘人员统一由省人力资源和社会保障厅集中组织考核；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（二）按照管理权限，三级岗位受聘人员分别由省直主管部门（单位）、各地区人力资源和社会保障部门、各省属职称“评聘结合”改革单位组织考核。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</w:p>
    <w:p w:rsidR="003524F2" w:rsidRDefault="003524F2">
      <w:pPr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三、考核内容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对受聘三年来的德、能、勤、绩、廉五个方面内容进行量化考核，重点突出对工作业绩和贡献情况的考核。</w:t>
      </w:r>
    </w:p>
    <w:p w:rsidR="003524F2" w:rsidRDefault="003524F2">
      <w:pPr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四、考核标准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考核结果按照优秀、良好、合格、基本合格、不合格五个等级进行确定。其中，优秀等级人选一般掌握在本地区（单位、部门）同级别受聘人员总数的</w:t>
      </w:r>
      <w:r>
        <w:rPr>
          <w:rFonts w:ascii="仿宋" w:eastAsia="仿宋" w:hAnsi="仿宋"/>
          <w:sz w:val="32"/>
          <w:szCs w:val="32"/>
        </w:rPr>
        <w:t>20%</w:t>
      </w:r>
      <w:r>
        <w:rPr>
          <w:rFonts w:ascii="仿宋" w:eastAsia="仿宋" w:hAnsi="仿宋" w:hint="eastAsia"/>
          <w:sz w:val="32"/>
          <w:szCs w:val="32"/>
        </w:rPr>
        <w:t>左右。</w:t>
      </w:r>
    </w:p>
    <w:p w:rsidR="003524F2" w:rsidRDefault="003524F2">
      <w:pPr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五、结果运用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考核结果将作为高层次人才培养和使用，以及晋升、续聘、解聘、奖惩、调薪等方面的重要依据。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（一）考核为优秀的，将直接纳入全省高层次人才专家库，抽调参加全省人才选拔和职称评审等工作，并优先推荐参加国家级或省级高级研修项目；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（二）考核为合格以上的，将作为续聘的重要依据；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（三）考核为基本合格的，将保留一年聘期，待下一年度补充考核后，根据补充考核结果，给予续聘、低聘或解聘；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（四）考核为不合格的，将按照规定程序，予以低聘或解聘。</w:t>
      </w:r>
      <w:r>
        <w:rPr>
          <w:rFonts w:ascii="仿宋" w:eastAsia="仿宋" w:hAnsi="仿宋"/>
          <w:sz w:val="32"/>
          <w:szCs w:val="32"/>
        </w:rPr>
        <w:t xml:space="preserve"> </w:t>
      </w:r>
    </w:p>
    <w:p w:rsidR="003524F2" w:rsidRDefault="003524F2">
      <w:pPr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六、考核程序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（一）个人述职。根据考核内容，对个人受聘以来的岗位工作和业绩情况作简要述职。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（二）考核评议。考核委员会（考核组）对被考核人员受聘以来的工作和业绩情况进行综合评议。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（三）确定等级。根据评议情况，确定被考核人的考核等级，并由考核委员会（考核组）成员填写评语。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（四）结果反馈。考核工作结束后，须以书面方式通知被考核人考核结果。</w:t>
      </w:r>
    </w:p>
    <w:p w:rsidR="003524F2" w:rsidRDefault="003524F2" w:rsidP="00893B27">
      <w:pPr>
        <w:widowControl/>
        <w:spacing w:line="540" w:lineRule="exact"/>
        <w:ind w:firstLineChars="200" w:firstLine="316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（五）上报备案。考核结果确定一周内，由考核委员会（考核组）主任（组长）填写考核鉴定，并将考核工作方案、考核工作报告、</w:t>
      </w:r>
      <w:r>
        <w:rPr>
          <w:rFonts w:eastAsia="仿宋" w:hint="eastAsia"/>
          <w:kern w:val="0"/>
          <w:sz w:val="32"/>
          <w:szCs w:val="32"/>
        </w:rPr>
        <w:t>所属单位（部门）纪检监察部门证明材料</w:t>
      </w:r>
      <w:r>
        <w:rPr>
          <w:rFonts w:ascii="仿宋" w:eastAsia="仿宋" w:hAnsi="仿宋" w:hint="eastAsia"/>
          <w:sz w:val="32"/>
          <w:szCs w:val="32"/>
        </w:rPr>
        <w:t>以及考核表（纸质版并附电子版）报省人力资源和社会保障厅备案。</w:t>
      </w:r>
    </w:p>
    <w:p w:rsidR="003524F2" w:rsidRDefault="003524F2">
      <w:pPr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七、考核时间</w:t>
      </w:r>
    </w:p>
    <w:p w:rsidR="003524F2" w:rsidRDefault="003524F2" w:rsidP="00893B27">
      <w:pPr>
        <w:widowControl/>
        <w:spacing w:line="540" w:lineRule="exact"/>
        <w:ind w:firstLineChars="200" w:firstLine="31680"/>
        <w:jc w:val="left"/>
        <w:rPr>
          <w:rFonts w:eastAsia="仿宋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（一）请各地区、各单位（部门）于</w:t>
      </w:r>
      <w:r>
        <w:rPr>
          <w:rFonts w:ascii="仿宋" w:eastAsia="仿宋" w:hAnsi="仿宋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25</w:t>
      </w:r>
      <w:r>
        <w:rPr>
          <w:rFonts w:ascii="仿宋" w:eastAsia="仿宋" w:hAnsi="仿宋" w:hint="eastAsia"/>
          <w:sz w:val="32"/>
          <w:szCs w:val="32"/>
        </w:rPr>
        <w:t>日至</w:t>
      </w:r>
      <w:r>
        <w:rPr>
          <w:rFonts w:ascii="仿宋" w:eastAsia="仿宋" w:hAnsi="仿宋"/>
          <w:sz w:val="32"/>
          <w:szCs w:val="32"/>
        </w:rPr>
        <w:t>29</w:t>
      </w:r>
      <w:r>
        <w:rPr>
          <w:rFonts w:ascii="仿宋" w:eastAsia="仿宋" w:hAnsi="仿宋" w:hint="eastAsia"/>
          <w:sz w:val="32"/>
          <w:szCs w:val="32"/>
        </w:rPr>
        <w:t>日将相关材料报至</w:t>
      </w:r>
      <w:r>
        <w:rPr>
          <w:rFonts w:ascii="仿宋" w:eastAsia="仿宋" w:hAnsi="仿宋" w:hint="eastAsia"/>
          <w:color w:val="000000"/>
          <w:sz w:val="32"/>
          <w:szCs w:val="32"/>
        </w:rPr>
        <w:t>吉林省人事考试中心</w:t>
      </w:r>
      <w:r>
        <w:rPr>
          <w:rFonts w:ascii="仿宋" w:eastAsia="仿宋" w:hAnsi="仿宋"/>
          <w:color w:val="000000"/>
          <w:sz w:val="32"/>
          <w:szCs w:val="32"/>
        </w:rPr>
        <w:t>301</w:t>
      </w:r>
      <w:r>
        <w:rPr>
          <w:rFonts w:ascii="仿宋" w:eastAsia="仿宋" w:hAnsi="仿宋" w:hint="eastAsia"/>
          <w:color w:val="000000"/>
          <w:sz w:val="32"/>
          <w:szCs w:val="32"/>
        </w:rPr>
        <w:t>室（长春市南关区南环城路</w:t>
      </w:r>
      <w:r>
        <w:rPr>
          <w:rFonts w:ascii="仿宋" w:eastAsia="仿宋" w:hAnsi="仿宋"/>
          <w:color w:val="000000"/>
          <w:sz w:val="32"/>
          <w:szCs w:val="32"/>
        </w:rPr>
        <w:t>1958</w:t>
      </w:r>
      <w:r>
        <w:rPr>
          <w:rFonts w:ascii="仿宋" w:eastAsia="仿宋" w:hAnsi="仿宋" w:hint="eastAsia"/>
          <w:color w:val="000000"/>
          <w:sz w:val="32"/>
          <w:szCs w:val="32"/>
        </w:rPr>
        <w:t>号）</w:t>
      </w:r>
      <w:r>
        <w:rPr>
          <w:rFonts w:ascii="仿宋" w:eastAsia="仿宋" w:hAnsi="仿宋" w:hint="eastAsia"/>
          <w:sz w:val="32"/>
          <w:szCs w:val="32"/>
        </w:rPr>
        <w:t>，具体考核时间另行通知。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（二）三级岗位受聘人员考核工作须于</w:t>
      </w:r>
      <w:r>
        <w:rPr>
          <w:rFonts w:ascii="仿宋" w:eastAsia="仿宋" w:hAnsi="仿宋"/>
          <w:sz w:val="32"/>
          <w:szCs w:val="32"/>
        </w:rPr>
        <w:t>11</w:t>
      </w:r>
      <w:r>
        <w:rPr>
          <w:rFonts w:ascii="仿宋" w:eastAsia="仿宋" w:hAnsi="仿宋" w:hint="eastAsia"/>
          <w:sz w:val="32"/>
          <w:szCs w:val="32"/>
        </w:rPr>
        <w:t>月底前完成并将考核结果报我厅备案。</w:t>
      </w:r>
    </w:p>
    <w:p w:rsidR="003524F2" w:rsidRDefault="003524F2">
      <w:pPr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八、组织实施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</w:t>
      </w:r>
      <w:r>
        <w:rPr>
          <w:rFonts w:ascii="仿宋" w:eastAsia="仿宋" w:hAnsi="仿宋" w:hint="eastAsia"/>
          <w:sz w:val="32"/>
          <w:szCs w:val="32"/>
        </w:rPr>
        <w:t>专门设立专业技术三级岗位聘期考核工作委员会（考核组），严格开展聘期考核工作。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</w:t>
      </w:r>
      <w:r>
        <w:rPr>
          <w:rFonts w:ascii="仿宋" w:eastAsia="仿宋" w:hAnsi="仿宋" w:hint="eastAsia"/>
          <w:sz w:val="32"/>
          <w:szCs w:val="32"/>
        </w:rPr>
        <w:t>科学设定考核工作委员会（考核组）专家结构，重点由部门领导、人事部门负责人、相关领域专家和专业技术人员代表组成。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（三）</w:t>
      </w:r>
      <w:r>
        <w:rPr>
          <w:rFonts w:ascii="仿宋" w:eastAsia="仿宋" w:hAnsi="仿宋" w:hint="eastAsia"/>
          <w:sz w:val="32"/>
          <w:szCs w:val="32"/>
        </w:rPr>
        <w:t>合理制定考核实施办法和指标量化细则，以便科学、公正、合理、高效地开展考核工作。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（四）</w:t>
      </w:r>
      <w:r>
        <w:rPr>
          <w:rFonts w:ascii="仿宋" w:eastAsia="仿宋" w:hAnsi="仿宋" w:hint="eastAsia"/>
          <w:sz w:val="32"/>
          <w:szCs w:val="32"/>
        </w:rPr>
        <w:t>认真研究和妥善解决考核工作中出现的矛盾问题，确保考核工作平稳有序完成。</w:t>
      </w:r>
    </w:p>
    <w:p w:rsidR="003524F2" w:rsidRDefault="003524F2">
      <w:pPr>
        <w:ind w:firstLine="645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（五）</w:t>
      </w:r>
      <w:r>
        <w:rPr>
          <w:rFonts w:ascii="仿宋" w:eastAsia="仿宋" w:hAnsi="仿宋" w:hint="eastAsia"/>
          <w:sz w:val="32"/>
          <w:szCs w:val="32"/>
        </w:rPr>
        <w:t>认真做好二级和三级岗位受聘人员的考核组织工作，对违反规定程序，未规范开展考核工作的地区或单位（部门），将取消其</w:t>
      </w:r>
      <w:r>
        <w:rPr>
          <w:rFonts w:ascii="仿宋" w:eastAsia="仿宋" w:hAnsi="仿宋"/>
          <w:sz w:val="32"/>
          <w:szCs w:val="32"/>
        </w:rPr>
        <w:t>2017</w:t>
      </w:r>
      <w:r>
        <w:rPr>
          <w:rFonts w:ascii="仿宋" w:eastAsia="仿宋" w:hAnsi="仿宋" w:hint="eastAsia"/>
          <w:sz w:val="32"/>
          <w:szCs w:val="32"/>
        </w:rPr>
        <w:t>年度专业技术二、三级岗位评聘资格。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（六）</w:t>
      </w:r>
      <w:r>
        <w:rPr>
          <w:rFonts w:ascii="仿宋" w:eastAsia="仿宋" w:hAnsi="仿宋" w:hint="eastAsia"/>
          <w:sz w:val="32"/>
          <w:szCs w:val="32"/>
        </w:rPr>
        <w:t>对因病、公出、退休或正接受组织调查等特殊情况不能参加考核的人员，须由所在单位说明情况，并经主管部门审核同意后，报省人力资源和社会保障厅备案。对无故不参加考核的人员将予以解聘，并取消评聘上一级岗位的资格。</w:t>
      </w:r>
    </w:p>
    <w:p w:rsidR="003524F2" w:rsidRDefault="003524F2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系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人：曹宝富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叶禾令</w:t>
      </w:r>
    </w:p>
    <w:p w:rsidR="003524F2" w:rsidRPr="000D76F0" w:rsidRDefault="003524F2" w:rsidP="00893B27">
      <w:pPr>
        <w:widowControl/>
        <w:spacing w:line="540" w:lineRule="exact"/>
        <w:ind w:firstLineChars="200" w:firstLine="316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联系电话：</w:t>
      </w:r>
      <w:r>
        <w:rPr>
          <w:rFonts w:ascii="仿宋" w:eastAsia="仿宋" w:hAnsi="仿宋"/>
          <w:sz w:val="32"/>
          <w:szCs w:val="32"/>
        </w:rPr>
        <w:t xml:space="preserve">89995778  </w:t>
      </w:r>
      <w:r w:rsidRPr="000D76F0">
        <w:rPr>
          <w:rFonts w:ascii="仿宋" w:eastAsia="仿宋" w:hAnsi="仿宋"/>
          <w:sz w:val="32"/>
          <w:szCs w:val="32"/>
        </w:rPr>
        <w:t>88690</w:t>
      </w:r>
      <w:bookmarkStart w:id="0" w:name="_GoBack"/>
      <w:bookmarkEnd w:id="0"/>
      <w:r w:rsidRPr="000D76F0">
        <w:rPr>
          <w:rFonts w:ascii="仿宋" w:eastAsia="仿宋" w:hAnsi="仿宋"/>
          <w:sz w:val="32"/>
          <w:szCs w:val="32"/>
        </w:rPr>
        <w:t>968/0735</w:t>
      </w:r>
    </w:p>
    <w:p w:rsidR="003524F2" w:rsidRDefault="003524F2" w:rsidP="00893B27">
      <w:pPr>
        <w:ind w:left="31680" w:hangingChars="450" w:firstLine="31680"/>
        <w:rPr>
          <w:rFonts w:ascii="仿宋" w:eastAsia="仿宋" w:hAnsi="仿宋"/>
          <w:sz w:val="32"/>
          <w:szCs w:val="32"/>
        </w:rPr>
      </w:pPr>
    </w:p>
    <w:p w:rsidR="003524F2" w:rsidRDefault="003524F2" w:rsidP="00893B27">
      <w:pPr>
        <w:ind w:left="31680" w:hangingChars="45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吉林省事业单位专业技术二三级岗位聘用人员聘期考核结果备案表</w:t>
      </w:r>
    </w:p>
    <w:p w:rsidR="003524F2" w:rsidRDefault="003524F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2.</w:t>
      </w:r>
      <w:r>
        <w:rPr>
          <w:rFonts w:ascii="仿宋" w:eastAsia="仿宋" w:hAnsi="仿宋" w:hint="eastAsia"/>
          <w:sz w:val="32"/>
          <w:szCs w:val="32"/>
        </w:rPr>
        <w:t>吉林省事业单位二、三级受聘人员考核一览表</w:t>
      </w:r>
    </w:p>
    <w:p w:rsidR="003524F2" w:rsidRDefault="003524F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3.</w:t>
      </w:r>
      <w:r>
        <w:t xml:space="preserve"> </w:t>
      </w:r>
      <w:r>
        <w:rPr>
          <w:rFonts w:ascii="仿宋" w:eastAsia="仿宋" w:hAnsi="仿宋"/>
          <w:sz w:val="32"/>
          <w:szCs w:val="32"/>
        </w:rPr>
        <w:t>2014</w:t>
      </w:r>
      <w:r>
        <w:rPr>
          <w:rFonts w:ascii="仿宋" w:eastAsia="仿宋" w:hAnsi="仿宋" w:hint="eastAsia"/>
          <w:sz w:val="32"/>
          <w:szCs w:val="32"/>
        </w:rPr>
        <w:t>年吉林省专业技术二、三级岗位聘任人员名单</w:t>
      </w:r>
    </w:p>
    <w:p w:rsidR="003524F2" w:rsidRDefault="003524F2">
      <w:pPr>
        <w:rPr>
          <w:rFonts w:ascii="仿宋" w:eastAsia="仿宋" w:hAnsi="仿宋"/>
          <w:sz w:val="32"/>
          <w:szCs w:val="32"/>
        </w:rPr>
      </w:pPr>
    </w:p>
    <w:p w:rsidR="003524F2" w:rsidRDefault="003524F2">
      <w:pPr>
        <w:rPr>
          <w:rFonts w:ascii="仿宋" w:eastAsia="仿宋" w:hAnsi="仿宋"/>
          <w:sz w:val="32"/>
          <w:szCs w:val="32"/>
        </w:rPr>
      </w:pPr>
    </w:p>
    <w:p w:rsidR="003524F2" w:rsidRDefault="003524F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        2017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18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3524F2" w:rsidSect="00EA2928">
      <w:pgSz w:w="11906" w:h="16838"/>
      <w:pgMar w:top="1361" w:right="1588" w:bottom="1361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D64"/>
    <w:rsid w:val="00023AB2"/>
    <w:rsid w:val="000248C5"/>
    <w:rsid w:val="00050B02"/>
    <w:rsid w:val="00085DAA"/>
    <w:rsid w:val="000D1E5E"/>
    <w:rsid w:val="000D76F0"/>
    <w:rsid w:val="000F4ECA"/>
    <w:rsid w:val="00116B56"/>
    <w:rsid w:val="00117A8B"/>
    <w:rsid w:val="00127F21"/>
    <w:rsid w:val="001C51F2"/>
    <w:rsid w:val="001D03A8"/>
    <w:rsid w:val="001F6548"/>
    <w:rsid w:val="002172FD"/>
    <w:rsid w:val="00217F49"/>
    <w:rsid w:val="00271740"/>
    <w:rsid w:val="003132B1"/>
    <w:rsid w:val="003472DF"/>
    <w:rsid w:val="003524F2"/>
    <w:rsid w:val="00370964"/>
    <w:rsid w:val="003B3E38"/>
    <w:rsid w:val="003D4D52"/>
    <w:rsid w:val="0040132F"/>
    <w:rsid w:val="00403D64"/>
    <w:rsid w:val="00413321"/>
    <w:rsid w:val="00456B82"/>
    <w:rsid w:val="00496C4E"/>
    <w:rsid w:val="004C4502"/>
    <w:rsid w:val="004F0BD3"/>
    <w:rsid w:val="005357B5"/>
    <w:rsid w:val="0056296C"/>
    <w:rsid w:val="005B3B81"/>
    <w:rsid w:val="005E0935"/>
    <w:rsid w:val="0065766B"/>
    <w:rsid w:val="006B6811"/>
    <w:rsid w:val="006E6F18"/>
    <w:rsid w:val="00766D27"/>
    <w:rsid w:val="0077520B"/>
    <w:rsid w:val="007926F6"/>
    <w:rsid w:val="00817833"/>
    <w:rsid w:val="00843B58"/>
    <w:rsid w:val="00850CEA"/>
    <w:rsid w:val="0086756E"/>
    <w:rsid w:val="00887502"/>
    <w:rsid w:val="00893B27"/>
    <w:rsid w:val="008A6379"/>
    <w:rsid w:val="008C0303"/>
    <w:rsid w:val="008C20D3"/>
    <w:rsid w:val="008D5694"/>
    <w:rsid w:val="00940620"/>
    <w:rsid w:val="0097363E"/>
    <w:rsid w:val="009B27D2"/>
    <w:rsid w:val="009E35D5"/>
    <w:rsid w:val="00A75DD4"/>
    <w:rsid w:val="00AA0C2A"/>
    <w:rsid w:val="00B06C56"/>
    <w:rsid w:val="00B121EB"/>
    <w:rsid w:val="00B31EEC"/>
    <w:rsid w:val="00B33DF7"/>
    <w:rsid w:val="00C20EA2"/>
    <w:rsid w:val="00C70570"/>
    <w:rsid w:val="00CB08C2"/>
    <w:rsid w:val="00CD625E"/>
    <w:rsid w:val="00CE0922"/>
    <w:rsid w:val="00D14AF7"/>
    <w:rsid w:val="00D2723F"/>
    <w:rsid w:val="00D43BAB"/>
    <w:rsid w:val="00D629B9"/>
    <w:rsid w:val="00D66E81"/>
    <w:rsid w:val="00DC5020"/>
    <w:rsid w:val="00DD685C"/>
    <w:rsid w:val="00DD72E0"/>
    <w:rsid w:val="00DE7BB6"/>
    <w:rsid w:val="00E00C32"/>
    <w:rsid w:val="00E44275"/>
    <w:rsid w:val="00E55F99"/>
    <w:rsid w:val="00E827C1"/>
    <w:rsid w:val="00EA2928"/>
    <w:rsid w:val="00EE2F95"/>
    <w:rsid w:val="00F81013"/>
    <w:rsid w:val="00F92AD1"/>
    <w:rsid w:val="00FC47E8"/>
    <w:rsid w:val="00FD7134"/>
    <w:rsid w:val="00FF5645"/>
    <w:rsid w:val="01781474"/>
    <w:rsid w:val="0E6F670D"/>
    <w:rsid w:val="11852163"/>
    <w:rsid w:val="129F0467"/>
    <w:rsid w:val="138458FE"/>
    <w:rsid w:val="14523E70"/>
    <w:rsid w:val="1553169C"/>
    <w:rsid w:val="17171C1F"/>
    <w:rsid w:val="187B5582"/>
    <w:rsid w:val="1AC823F8"/>
    <w:rsid w:val="1B276374"/>
    <w:rsid w:val="1CFE5BCD"/>
    <w:rsid w:val="1F713F15"/>
    <w:rsid w:val="200A4E15"/>
    <w:rsid w:val="21155348"/>
    <w:rsid w:val="22852B50"/>
    <w:rsid w:val="22A13583"/>
    <w:rsid w:val="22B17ED9"/>
    <w:rsid w:val="2552230D"/>
    <w:rsid w:val="25B643C8"/>
    <w:rsid w:val="2A644D76"/>
    <w:rsid w:val="2A712318"/>
    <w:rsid w:val="2B1D0210"/>
    <w:rsid w:val="2D010D88"/>
    <w:rsid w:val="30732EC2"/>
    <w:rsid w:val="34DF6651"/>
    <w:rsid w:val="354173E3"/>
    <w:rsid w:val="388A2440"/>
    <w:rsid w:val="3A23077B"/>
    <w:rsid w:val="3AF4059B"/>
    <w:rsid w:val="3B561D1B"/>
    <w:rsid w:val="3CE2168B"/>
    <w:rsid w:val="3F2F53E1"/>
    <w:rsid w:val="40223A9B"/>
    <w:rsid w:val="42A2121C"/>
    <w:rsid w:val="44104C17"/>
    <w:rsid w:val="4437682E"/>
    <w:rsid w:val="459A62CE"/>
    <w:rsid w:val="45CC0781"/>
    <w:rsid w:val="47EB1667"/>
    <w:rsid w:val="4929478C"/>
    <w:rsid w:val="4A7C030D"/>
    <w:rsid w:val="52450438"/>
    <w:rsid w:val="58411A7D"/>
    <w:rsid w:val="5F124A51"/>
    <w:rsid w:val="5F2D6757"/>
    <w:rsid w:val="60506BD1"/>
    <w:rsid w:val="60F27530"/>
    <w:rsid w:val="63786581"/>
    <w:rsid w:val="66717380"/>
    <w:rsid w:val="67CD7F6C"/>
    <w:rsid w:val="681F385A"/>
    <w:rsid w:val="686561ED"/>
    <w:rsid w:val="6A764A87"/>
    <w:rsid w:val="6B81701D"/>
    <w:rsid w:val="6D013640"/>
    <w:rsid w:val="6F2121C1"/>
    <w:rsid w:val="743A3593"/>
    <w:rsid w:val="743C1245"/>
    <w:rsid w:val="76F63DF7"/>
    <w:rsid w:val="776A6422"/>
    <w:rsid w:val="79816A43"/>
    <w:rsid w:val="7A0C3B3C"/>
    <w:rsid w:val="7AC64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92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EA29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A2928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EA29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A2928"/>
    <w:rPr>
      <w:rFonts w:cs="Times New Roman"/>
      <w:sz w:val="18"/>
      <w:szCs w:val="18"/>
    </w:rPr>
  </w:style>
  <w:style w:type="paragraph" w:customStyle="1" w:styleId="ListParagraph1">
    <w:name w:val="List Paragraph1"/>
    <w:basedOn w:val="Normal"/>
    <w:uiPriority w:val="99"/>
    <w:rsid w:val="00EA292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254</Words>
  <Characters>1452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关于开展2015年度全省专业技术</dc:title>
  <dc:subject/>
  <dc:creator>lenovo</dc:creator>
  <cp:keywords/>
  <dc:description/>
  <cp:lastModifiedBy>tclsevers</cp:lastModifiedBy>
  <cp:revision>103</cp:revision>
  <cp:lastPrinted>2017-10-17T04:59:00Z</cp:lastPrinted>
  <dcterms:created xsi:type="dcterms:W3CDTF">2015-11-02T07:27:00Z</dcterms:created>
  <dcterms:modified xsi:type="dcterms:W3CDTF">2017-10-19T00:30:00Z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