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36"/>
          <w:szCs w:val="36"/>
          <w:lang w:eastAsia="zh-CN"/>
        </w:rPr>
        <w:t>《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36"/>
          <w:szCs w:val="36"/>
        </w:rPr>
        <w:t>四大名著文化解读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36"/>
          <w:szCs w:val="36"/>
          <w:lang w:eastAsia="zh-CN"/>
        </w:rPr>
        <w:t>》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36"/>
          <w:szCs w:val="36"/>
        </w:rPr>
        <w:t>课程简介</w:t>
      </w:r>
    </w:p>
    <w:p>
      <w:pPr>
        <w:snapToGrid w:val="0"/>
        <w:spacing w:line="360" w:lineRule="auto"/>
        <w:rPr>
          <w:rFonts w:hint="eastAsia"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 xml:space="preserve">    中国古代四大名著是我国古代小说中的佼佼者，它们代表了古代小说创作的不同类型即历史演义小说、神魔小说、英雄传奇小说、世情小说。本课程将着重介绍每类小说产生的根源、小说与文化背景的关联、小说文本中蕴含的文化意义等。对四大名著进行文化学的解读，将文本与悠久的文化传统联系起来，在文化传统语境中解读作品，将给学生们提供一种新的研究思路，开阔学生们的视野，加深对文本的理解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246EE"/>
    <w:rsid w:val="00171CFA"/>
    <w:rsid w:val="001F51E6"/>
    <w:rsid w:val="00407701"/>
    <w:rsid w:val="00A246EE"/>
    <w:rsid w:val="00E01465"/>
    <w:rsid w:val="00EC674B"/>
    <w:rsid w:val="00F510BB"/>
    <w:rsid w:val="46235808"/>
    <w:rsid w:val="7AD73A2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30</Words>
  <Characters>171</Characters>
  <Lines>1</Lines>
  <Paragraphs>1</Paragraphs>
  <ScaleCrop>false</ScaleCrop>
  <LinksUpToDate>false</LinksUpToDate>
  <CharactersWithSpaces>200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2016-11-14T06:51:00Z</dcterms:created>
  <dc:creator>微软用户</dc:creator>
  <cp:lastModifiedBy>Administrator</cp:lastModifiedBy>
  <dcterms:modified xsi:type="dcterms:W3CDTF">2016-11-30T03:12:13Z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