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pPr>
      <w:bookmarkStart w:id="0" w:name="_GoBack"/>
      <w:r>
        <w:rPr>
          <w:rFonts w:hint="eastAsia" w:ascii="宋体" w:hAnsi="宋体" w:cs="宋体"/>
          <w:b/>
          <w:bCs/>
          <w:sz w:val="32"/>
          <w:szCs w:val="32"/>
          <w:lang w:val="en-US" w:eastAsia="zh-CN"/>
        </w:rPr>
        <w:t>附件4：</w:t>
      </w:r>
      <w:r>
        <w:rPr>
          <w:rFonts w:hint="eastAsia" w:ascii="宋体" w:hAnsi="宋体" w:eastAsia="宋体" w:cs="宋体"/>
          <w:b/>
          <w:bCs/>
          <w:sz w:val="32"/>
          <w:szCs w:val="32"/>
          <w:lang w:val="en-US" w:eastAsia="zh-CN"/>
        </w:rPr>
        <w:t>吉林师范大学201</w:t>
      </w:r>
      <w:r>
        <w:rPr>
          <w:rFonts w:hint="eastAsia" w:ascii="宋体" w:hAnsi="宋体" w:cs="宋体"/>
          <w:b/>
          <w:bCs/>
          <w:sz w:val="32"/>
          <w:szCs w:val="32"/>
          <w:lang w:val="en-US" w:eastAsia="zh-CN"/>
        </w:rPr>
        <w:t>5</w:t>
      </w:r>
      <w:r>
        <w:rPr>
          <w:rFonts w:hint="eastAsia" w:ascii="宋体" w:hAnsi="宋体" w:eastAsia="宋体" w:cs="宋体"/>
          <w:b/>
          <w:bCs/>
          <w:sz w:val="32"/>
          <w:szCs w:val="32"/>
          <w:lang w:val="en-US" w:eastAsia="zh-CN"/>
        </w:rPr>
        <w:t>年</w:t>
      </w:r>
      <w:r>
        <w:rPr>
          <w:rFonts w:hint="eastAsia" w:ascii="宋体" w:hAnsi="宋体" w:cs="宋体"/>
          <w:b/>
          <w:bCs/>
          <w:sz w:val="32"/>
          <w:szCs w:val="32"/>
          <w:lang w:val="en-US" w:eastAsia="zh-CN"/>
        </w:rPr>
        <w:t>校级</w:t>
      </w:r>
      <w:r>
        <w:rPr>
          <w:rFonts w:hint="eastAsia" w:ascii="宋体" w:hAnsi="宋体" w:eastAsia="宋体" w:cs="宋体"/>
          <w:b/>
          <w:bCs/>
          <w:sz w:val="32"/>
          <w:szCs w:val="32"/>
          <w:lang w:val="en-US" w:eastAsia="zh-CN"/>
        </w:rPr>
        <w:t>高等教育教学研究</w:t>
      </w:r>
      <w:r>
        <w:rPr>
          <w:rFonts w:hint="eastAsia" w:ascii="宋体" w:hAnsi="宋体" w:cs="宋体"/>
          <w:b/>
          <w:bCs/>
          <w:sz w:val="32"/>
          <w:szCs w:val="32"/>
          <w:lang w:val="en-US" w:eastAsia="zh-CN"/>
        </w:rPr>
        <w:t>立项重点</w:t>
      </w:r>
      <w:r>
        <w:rPr>
          <w:rFonts w:hint="eastAsia" w:ascii="宋体" w:hAnsi="宋体" w:eastAsia="宋体" w:cs="宋体"/>
          <w:b/>
          <w:bCs/>
          <w:sz w:val="32"/>
          <w:szCs w:val="32"/>
          <w:lang w:val="en-US" w:eastAsia="zh-CN"/>
        </w:rPr>
        <w:t>课题</w:t>
      </w:r>
      <w:r>
        <w:rPr>
          <w:rFonts w:hint="eastAsia" w:ascii="宋体" w:hAnsi="宋体" w:cs="宋体"/>
          <w:b/>
          <w:bCs/>
          <w:sz w:val="32"/>
          <w:szCs w:val="32"/>
          <w:lang w:val="en-US" w:eastAsia="zh-CN"/>
        </w:rPr>
        <w:t>名单</w:t>
      </w:r>
    </w:p>
    <w:bookmarkEnd w:id="0"/>
    <w:p>
      <w:pPr/>
    </w:p>
    <w:tbl>
      <w:tblPr>
        <w:tblW w:w="139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597"/>
        <w:gridCol w:w="2491"/>
        <w:gridCol w:w="9945"/>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编号</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单位</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课题名称</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申请人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职业技能教研部</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“慕课”背景下网络课程的开发与应用——以国家级精品资源共享课“教师语言”为例</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王桂波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管理学院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人力资源管理专业实践教学体系构建研究</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常志军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传媒学院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在校企合作视野下的新闻专业的课程群建设</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王晓蕾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外国语学院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外语专业技能型转型背景下高师院校商务英语本科专业四大模块课程体系探索</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陆海霞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环境科学与工程学院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环境科学与工程实验教学中心运行机制与管理模式的研究与实践</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杨春维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文学院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高师院校写作课的实践性教学建构及研究</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殷晶波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传媒学院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“互联网+”时代高素质应用型传媒人才培养模式改革的研究</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李长月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教师发展中心</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高等学校教师教学发展中心建设的研究与实践</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刘纯龙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美术学院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地方院校艺术设计类图形纹样课程课堂教学方法改革的研究与实践</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王楠楠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计算机学院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数学思维视角下提升大学生核心能力研究</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朱宏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物理学院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《现代科学技术导论》课程优化和教学方法的改革与实践</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郎集会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管理学院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大学生电子商务创业课程体系构建研究</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侯岩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化学学院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“互联网+”背景下应用化学专业实践教学体系的构建与实施</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张兴晶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教务处</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高等学校试题库建设与应用研究</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王小景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生命科学学院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生物信息学课程教学改革和实践</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齐云峰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旅游与地理科学学院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PBL教学模式在旅游管理专业（MTA）教学中的应用研究</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甘静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教育科学学院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实践导向下小学教育专业“学、研”合作教育课程体系整体优化的改革与实践研究</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刘丹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大学外语部</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基于现代教育技术的大学英语情感教学策略的构建研究</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徐向楠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计算机学院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O2O模式在计算机专业教学中的研究与应用</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李淑梅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音乐学院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通过歌剧排演培养学生舞台表演能力的研究与实践</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颜铁军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国际文化交流学院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对外汉语文化课教学模式设计与实践</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马莹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环境科学与工程学院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专业转型过程中《土建概论》课程教学新模式的探索</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刘浩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协同创新理论视角下高校教学管理主客体互动问题研究</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李莹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历史文化学院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民族学专业高素质应用型人才培养模式改革研究</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王兰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政法学院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大学生专业学习与公务员通用能力培养研究与实践</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冯立荣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外国语学院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商务英语专业本科生研究性学习和实践能力培养相融合的教学模式研究</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马岩峰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信息技术学院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电子信息工程专业分方向课程群建设与实践研究</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刘春玲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传媒学院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动画艺术工作室课程体系建构及教学实践研究</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刘文强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外国语学院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商务英语专业面向企业需求的实用性人才培养体系的探索与实践</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潘雁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2491"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经济学院</w:t>
            </w:r>
          </w:p>
        </w:tc>
        <w:tc>
          <w:tcPr>
            <w:tcW w:w="99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高校经济类专业经济法课程教学改革探析</w:t>
            </w:r>
          </w:p>
        </w:tc>
        <w:tc>
          <w:tcPr>
            <w:tcW w:w="95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于洋</w:t>
            </w:r>
          </w:p>
        </w:tc>
      </w:tr>
    </w:tbl>
    <w:p>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524AE3"/>
    <w:rsid w:val="5E524AE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2016-05-11T02:56:00Z</dcterms:created>
  <dc:creator>Administrator</dc:creator>
  <cp:lastModifiedBy>Administrator</cp:lastModifiedBy>
  <dcterms:modified xsi:type="dcterms:W3CDTF">2016-05-11T02:57:27Z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